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FCA7EDF" w14:textId="3BE561FD" w:rsidR="00E21E9E" w:rsidRPr="00DB3EA1" w:rsidRDefault="00E21E9E" w:rsidP="00E21E9E">
      <w:pPr>
        <w:widowControl w:val="0"/>
        <w:tabs>
          <w:tab w:val="left" w:pos="6521"/>
        </w:tabs>
        <w:spacing w:after="0"/>
        <w:rPr>
          <w:rFonts w:ascii="Arial" w:hAnsi="Arial"/>
          <w:i/>
          <w:sz w:val="24"/>
          <w:szCs w:val="24"/>
        </w:rPr>
      </w:pPr>
      <w:r w:rsidRPr="00DB3EA1">
        <w:rPr>
          <w:rFonts w:ascii="Arial" w:hAnsi="Arial" w:cs="Arial"/>
          <w:b/>
          <w:bCs/>
          <w:sz w:val="24"/>
          <w:szCs w:val="24"/>
        </w:rPr>
        <w:t>3GPP TSG RAN WG1 #10</w:t>
      </w:r>
      <w:r>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8313C9">
        <w:rPr>
          <w:rFonts w:ascii="Arial" w:eastAsia="Malgun Gothic" w:hAnsi="Arial"/>
          <w:b/>
          <w:sz w:val="24"/>
          <w:szCs w:val="24"/>
          <w:lang w:eastAsia="ko-KR"/>
        </w:rPr>
        <w:t>5302</w:t>
      </w:r>
    </w:p>
    <w:p w14:paraId="03A5E948" w14:textId="4463FF31" w:rsidR="001722EC" w:rsidRPr="0090404B" w:rsidRDefault="00E21E9E" w:rsidP="00E21E9E">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1722EC" w:rsidRPr="00DB3EA1">
        <w:rPr>
          <w:rFonts w:cs="Arial"/>
          <w:bCs/>
          <w:noProof w:val="0"/>
          <w:sz w:val="24"/>
          <w:szCs w:val="24"/>
          <w:lang w:val="en-US"/>
        </w:rPr>
        <w:t>2021</w:t>
      </w:r>
    </w:p>
    <w:p w14:paraId="30799616" w14:textId="37F78435"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w:t>
      </w:r>
      <w:r w:rsidR="00E21E9E">
        <w:rPr>
          <w:rFonts w:ascii="Arial" w:eastAsia="Malgun Gothic" w:hAnsi="Arial"/>
          <w:sz w:val="24"/>
          <w:szCs w:val="24"/>
          <w:lang w:eastAsia="ko-KR"/>
        </w:rPr>
        <w:t>1</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2D78BB1E"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E21E9E">
        <w:rPr>
          <w:rFonts w:ascii="Arial" w:hAnsi="Arial" w:cs="Arial"/>
          <w:sz w:val="24"/>
          <w:szCs w:val="24"/>
        </w:rPr>
        <w:t>HARQ-ACK Reporting</w:t>
      </w:r>
      <w:r w:rsidR="001722EC">
        <w:rPr>
          <w:rFonts w:ascii="Arial" w:hAnsi="Arial" w:cs="Arial"/>
          <w:sz w:val="24"/>
          <w:szCs w:val="24"/>
        </w:rPr>
        <w:t xml:space="preserve"> Enhancements</w:t>
      </w:r>
      <w:r w:rsidR="006F1278">
        <w:rPr>
          <w:rFonts w:ascii="Arial" w:hAnsi="Arial" w:cs="Arial"/>
          <w:sz w:val="24"/>
          <w:szCs w:val="24"/>
        </w:rPr>
        <w:t xml:space="preserve"> for</w:t>
      </w:r>
      <w:r w:rsidR="002A76CB">
        <w:rPr>
          <w:rFonts w:ascii="Arial" w:hAnsi="Arial" w:cs="Arial"/>
          <w:sz w:val="24"/>
          <w:szCs w:val="24"/>
        </w:rPr>
        <w:t xml:space="preserve">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007D245D" w14:textId="5218F9E2" w:rsidR="00E3434B" w:rsidRPr="00402693" w:rsidRDefault="00B06DA8" w:rsidP="00402693">
      <w:pPr>
        <w:pStyle w:val="Heading1"/>
        <w:spacing w:before="360" w:after="60"/>
        <w:rPr>
          <w:lang w:val="en-US" w:eastAsia="ko-KR"/>
        </w:rPr>
      </w:pPr>
      <w:r w:rsidRPr="006A074A">
        <w:rPr>
          <w:lang w:val="en-US" w:eastAsia="ko-KR"/>
        </w:rPr>
        <w:t>Introduction</w:t>
      </w:r>
    </w:p>
    <w:p w14:paraId="41386DAB" w14:textId="30913118" w:rsidR="002A76CB" w:rsidRDefault="00B06DA8" w:rsidP="00E3434B">
      <w:pPr>
        <w:spacing w:after="0"/>
        <w:jc w:val="both"/>
        <w:rPr>
          <w:bCs/>
        </w:rPr>
      </w:pPr>
      <w:r w:rsidRPr="00306A11">
        <w:rPr>
          <w:bCs/>
        </w:rPr>
        <w:t xml:space="preserve">This contribution </w:t>
      </w:r>
      <w:r w:rsidR="001C0D21" w:rsidRPr="00306A11">
        <w:rPr>
          <w:bCs/>
        </w:rPr>
        <w:t xml:space="preserve">considers </w:t>
      </w:r>
      <w:r w:rsidR="00402693">
        <w:rPr>
          <w:bCs/>
        </w:rPr>
        <w:t xml:space="preserve">motivations and mechanisms to support retransmission of HARQ-ACK information and to support </w:t>
      </w:r>
      <w:r w:rsidR="00B244D1">
        <w:rPr>
          <w:bCs/>
        </w:rPr>
        <w:t xml:space="preserve">UL </w:t>
      </w:r>
      <w:r w:rsidR="00402693">
        <w:rPr>
          <w:bCs/>
        </w:rPr>
        <w:t>carrier switching</w:t>
      </w:r>
      <w:r w:rsidR="002A76CB" w:rsidRPr="00306A11">
        <w:rPr>
          <w:bCs/>
        </w:rPr>
        <w:t>.</w:t>
      </w:r>
      <w:r w:rsidR="002A76CB">
        <w:rPr>
          <w:bCs/>
        </w:rPr>
        <w:t xml:space="preserve">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79D845C2" w:rsidR="00B06DA8" w:rsidRDefault="00402693" w:rsidP="00B06DA8">
      <w:pPr>
        <w:pStyle w:val="Heading1"/>
        <w:spacing w:before="0" w:after="60"/>
        <w:rPr>
          <w:rFonts w:eastAsia="SimSun"/>
          <w:szCs w:val="36"/>
          <w:lang w:val="en-US" w:eastAsia="zh-CN"/>
        </w:rPr>
      </w:pPr>
      <w:r>
        <w:rPr>
          <w:rFonts w:eastAsia="SimSun"/>
          <w:szCs w:val="36"/>
          <w:lang w:val="en-US" w:eastAsia="zh-CN"/>
        </w:rPr>
        <w:t>Retransmission of HARQ-ACK information</w:t>
      </w:r>
    </w:p>
    <w:p w14:paraId="28CDE10A" w14:textId="05FAA9B8" w:rsidR="00402693" w:rsidRDefault="00402693" w:rsidP="00293947">
      <w:pPr>
        <w:spacing w:after="0"/>
        <w:jc w:val="both"/>
        <w:rPr>
          <w:rFonts w:cs="Arial"/>
          <w:kern w:val="2"/>
          <w:lang w:eastAsia="ja-JP"/>
        </w:rPr>
      </w:pPr>
      <w:r>
        <w:rPr>
          <w:rFonts w:cs="Arial"/>
          <w:kern w:val="2"/>
          <w:lang w:eastAsia="ja-JP"/>
        </w:rPr>
        <w:t xml:space="preserve">The </w:t>
      </w:r>
      <w:r w:rsidR="00B244D1">
        <w:rPr>
          <w:rFonts w:cs="Arial"/>
          <w:kern w:val="2"/>
          <w:lang w:eastAsia="ja-JP"/>
        </w:rPr>
        <w:t>topic</w:t>
      </w:r>
      <w:r>
        <w:rPr>
          <w:rFonts w:cs="Arial"/>
          <w:kern w:val="2"/>
          <w:lang w:eastAsia="ja-JP"/>
        </w:rPr>
        <w:t xml:space="preserve"> was extensively discussed in past meetings</w:t>
      </w:r>
      <w:r w:rsidR="00FD1E15">
        <w:rPr>
          <w:rFonts w:cs="Arial"/>
          <w:kern w:val="2"/>
          <w:lang w:eastAsia="ja-JP"/>
        </w:rPr>
        <w:t xml:space="preserve"> (e.g. [1])</w:t>
      </w:r>
      <w:r>
        <w:rPr>
          <w:rFonts w:cs="Arial"/>
          <w:kern w:val="2"/>
          <w:lang w:eastAsia="ja-JP"/>
        </w:rPr>
        <w:t xml:space="preserve">. Two general approaches were proposed for a UE to be triggered to </w:t>
      </w:r>
      <w:r w:rsidR="005C09CA">
        <w:rPr>
          <w:rFonts w:cs="Arial"/>
          <w:kern w:val="2"/>
          <w:lang w:eastAsia="ja-JP"/>
        </w:rPr>
        <w:t>provide</w:t>
      </w:r>
      <w:r>
        <w:rPr>
          <w:rFonts w:cs="Arial"/>
          <w:kern w:val="2"/>
          <w:lang w:eastAsia="ja-JP"/>
        </w:rPr>
        <w:t xml:space="preserve"> HARQ-ACK information; a first is to </w:t>
      </w:r>
      <w:r w:rsidR="00435BB6">
        <w:rPr>
          <w:rFonts w:cs="Arial"/>
          <w:kern w:val="2"/>
          <w:lang w:eastAsia="ja-JP"/>
        </w:rPr>
        <w:t>modify</w:t>
      </w:r>
      <w:r w:rsidR="00D82228">
        <w:rPr>
          <w:rFonts w:cs="Arial"/>
          <w:kern w:val="2"/>
          <w:lang w:eastAsia="ja-JP"/>
        </w:rPr>
        <w:t xml:space="preserve"> </w:t>
      </w:r>
      <w:r>
        <w:rPr>
          <w:rFonts w:cs="Arial"/>
          <w:kern w:val="2"/>
          <w:lang w:eastAsia="ja-JP"/>
        </w:rPr>
        <w:t xml:space="preserve">the Rel-16 Type-3 HARQ-ACK codebook and a second is </w:t>
      </w:r>
      <w:r w:rsidR="005C09CA">
        <w:rPr>
          <w:rFonts w:cs="Arial"/>
          <w:kern w:val="2"/>
          <w:lang w:eastAsia="ja-JP"/>
        </w:rPr>
        <w:t xml:space="preserve">for the UE to retransmit the HARQ-ACK information. </w:t>
      </w:r>
    </w:p>
    <w:p w14:paraId="44DEBB57" w14:textId="2FC5C6AF" w:rsidR="005C09CA" w:rsidRDefault="005C09CA" w:rsidP="00293947">
      <w:pPr>
        <w:spacing w:after="0"/>
        <w:jc w:val="both"/>
        <w:rPr>
          <w:rFonts w:cs="Arial"/>
          <w:kern w:val="2"/>
          <w:lang w:eastAsia="ja-JP"/>
        </w:rPr>
      </w:pPr>
    </w:p>
    <w:p w14:paraId="5163E564" w14:textId="1ED88891" w:rsidR="005C09CA" w:rsidRDefault="005C09CA" w:rsidP="00993328">
      <w:pPr>
        <w:spacing w:after="120"/>
        <w:jc w:val="both"/>
        <w:rPr>
          <w:rFonts w:cs="Arial"/>
          <w:kern w:val="2"/>
          <w:lang w:eastAsia="ja-JP"/>
        </w:rPr>
      </w:pPr>
      <w:r>
        <w:rPr>
          <w:rFonts w:cs="Arial"/>
          <w:kern w:val="2"/>
          <w:lang w:eastAsia="ja-JP"/>
        </w:rPr>
        <w:t xml:space="preserve">It </w:t>
      </w:r>
      <w:r w:rsidR="009C7F8E">
        <w:rPr>
          <w:rFonts w:cs="Arial"/>
          <w:kern w:val="2"/>
          <w:lang w:eastAsia="ja-JP"/>
        </w:rPr>
        <w:t>is trivially clear</w:t>
      </w:r>
      <w:r>
        <w:rPr>
          <w:rFonts w:cs="Arial"/>
          <w:kern w:val="2"/>
          <w:lang w:eastAsia="ja-JP"/>
        </w:rPr>
        <w:t xml:space="preserve"> that the </w:t>
      </w:r>
      <w:r w:rsidR="002368E5">
        <w:rPr>
          <w:rFonts w:cs="Arial"/>
          <w:kern w:val="2"/>
          <w:lang w:eastAsia="ja-JP"/>
        </w:rPr>
        <w:t xml:space="preserve">objective to enable a UE to retransmit dropped HARQ-ACK </w:t>
      </w:r>
      <w:r w:rsidR="00BB5D36">
        <w:rPr>
          <w:rFonts w:cs="Arial"/>
          <w:kern w:val="2"/>
          <w:lang w:eastAsia="ja-JP"/>
        </w:rPr>
        <w:t>has no rel</w:t>
      </w:r>
      <w:r w:rsidR="002368E5">
        <w:rPr>
          <w:rFonts w:cs="Arial"/>
          <w:kern w:val="2"/>
          <w:lang w:eastAsia="ja-JP"/>
        </w:rPr>
        <w:t>evance</w:t>
      </w:r>
      <w:r w:rsidR="00BB5D36">
        <w:rPr>
          <w:rFonts w:cs="Arial"/>
          <w:kern w:val="2"/>
          <w:lang w:eastAsia="ja-JP"/>
        </w:rPr>
        <w:t xml:space="preserve"> to</w:t>
      </w:r>
      <w:r>
        <w:rPr>
          <w:rFonts w:cs="Arial"/>
          <w:kern w:val="2"/>
          <w:lang w:eastAsia="ja-JP"/>
        </w:rPr>
        <w:t xml:space="preserve"> HARQ-ACK codebook (re)design.</w:t>
      </w:r>
      <w:r w:rsidR="00BB5D36">
        <w:rPr>
          <w:rFonts w:cs="Arial"/>
          <w:kern w:val="2"/>
          <w:lang w:eastAsia="ja-JP"/>
        </w:rPr>
        <w:t xml:space="preserve"> </w:t>
      </w:r>
      <w:r w:rsidR="00435BB6">
        <w:rPr>
          <w:rFonts w:cs="Arial"/>
          <w:kern w:val="2"/>
          <w:lang w:eastAsia="ja-JP"/>
        </w:rPr>
        <w:t>Modifications to</w:t>
      </w:r>
      <w:r w:rsidR="00993328">
        <w:rPr>
          <w:rFonts w:cs="Arial"/>
          <w:kern w:val="2"/>
          <w:lang w:eastAsia="ja-JP"/>
        </w:rPr>
        <w:t xml:space="preserve"> the Type-3 HARQ-ACK codebook would have the following</w:t>
      </w:r>
      <w:r w:rsidR="00435BB6">
        <w:rPr>
          <w:rFonts w:cs="Arial"/>
          <w:kern w:val="2"/>
          <w:lang w:eastAsia="ja-JP"/>
        </w:rPr>
        <w:t xml:space="preserve"> </w:t>
      </w:r>
      <w:r w:rsidR="002368E5">
        <w:rPr>
          <w:rFonts w:cs="Arial"/>
          <w:kern w:val="2"/>
          <w:lang w:eastAsia="ja-JP"/>
        </w:rPr>
        <w:t>direct</w:t>
      </w:r>
      <w:r w:rsidR="00993328">
        <w:rPr>
          <w:rFonts w:cs="Arial"/>
          <w:kern w:val="2"/>
          <w:lang w:eastAsia="ja-JP"/>
        </w:rPr>
        <w:t xml:space="preserve"> disadvantages:</w:t>
      </w:r>
    </w:p>
    <w:p w14:paraId="676A348E" w14:textId="1980B3E4" w:rsidR="00993328" w:rsidRDefault="00993328" w:rsidP="00993328">
      <w:pPr>
        <w:pStyle w:val="ListParagraph"/>
        <w:numPr>
          <w:ilvl w:val="0"/>
          <w:numId w:val="40"/>
        </w:numPr>
        <w:spacing w:after="120"/>
        <w:contextualSpacing w:val="0"/>
        <w:jc w:val="both"/>
        <w:rPr>
          <w:rFonts w:cs="Arial"/>
          <w:kern w:val="2"/>
          <w:lang w:eastAsia="ja-JP"/>
        </w:rPr>
      </w:pPr>
      <w:r>
        <w:rPr>
          <w:rFonts w:cs="Arial"/>
          <w:kern w:val="2"/>
          <w:lang w:eastAsia="ja-JP"/>
        </w:rPr>
        <w:t>Implementation/specification support for a modified Type-3 HARQ-ACK codebook.</w:t>
      </w:r>
    </w:p>
    <w:p w14:paraId="000C3E13" w14:textId="1FBD41F9" w:rsidR="00CD0A1E" w:rsidRDefault="00A037C7" w:rsidP="00A037C7">
      <w:pPr>
        <w:pStyle w:val="ListParagraph"/>
        <w:numPr>
          <w:ilvl w:val="0"/>
          <w:numId w:val="40"/>
        </w:numPr>
        <w:spacing w:after="120"/>
        <w:contextualSpacing w:val="0"/>
        <w:jc w:val="both"/>
        <w:rPr>
          <w:rFonts w:cs="Arial"/>
          <w:kern w:val="2"/>
          <w:lang w:eastAsia="ja-JP"/>
        </w:rPr>
      </w:pPr>
      <w:r>
        <w:rPr>
          <w:rFonts w:cs="Arial"/>
          <w:kern w:val="2"/>
          <w:lang w:eastAsia="ja-JP"/>
        </w:rPr>
        <w:t>P</w:t>
      </w:r>
      <w:r w:rsidR="00993328">
        <w:rPr>
          <w:rFonts w:cs="Arial"/>
          <w:kern w:val="2"/>
          <w:lang w:eastAsia="ja-JP"/>
        </w:rPr>
        <w:t xml:space="preserve">roposed </w:t>
      </w:r>
      <w:r w:rsidR="00435BB6">
        <w:rPr>
          <w:rFonts w:cs="Arial"/>
          <w:kern w:val="2"/>
          <w:lang w:eastAsia="ja-JP"/>
        </w:rPr>
        <w:t>modifications</w:t>
      </w:r>
      <w:r w:rsidR="00993328">
        <w:rPr>
          <w:rFonts w:cs="Arial"/>
          <w:kern w:val="2"/>
          <w:lang w:eastAsia="ja-JP"/>
        </w:rPr>
        <w:t xml:space="preserve"> to the Rel-16 Type-3 HARQ-ACK codebook aim to reduce </w:t>
      </w:r>
      <w:r>
        <w:rPr>
          <w:rFonts w:cs="Arial"/>
          <w:kern w:val="2"/>
          <w:lang w:eastAsia="ja-JP"/>
        </w:rPr>
        <w:t xml:space="preserve">the HARQ-ACK codebook size </w:t>
      </w:r>
      <w:r w:rsidR="00435BB6">
        <w:rPr>
          <w:rFonts w:cs="Arial"/>
          <w:kern w:val="2"/>
          <w:lang w:eastAsia="ja-JP"/>
        </w:rPr>
        <w:t xml:space="preserve">and </w:t>
      </w:r>
      <w:r>
        <w:rPr>
          <w:rFonts w:cs="Arial"/>
          <w:kern w:val="2"/>
          <w:lang w:eastAsia="ja-JP"/>
        </w:rPr>
        <w:t xml:space="preserve">cannot generally ensure that </w:t>
      </w:r>
      <w:r w:rsidR="00435BB6">
        <w:rPr>
          <w:rFonts w:cs="Arial"/>
          <w:kern w:val="2"/>
          <w:lang w:eastAsia="ja-JP"/>
        </w:rPr>
        <w:t>a</w:t>
      </w:r>
      <w:r>
        <w:rPr>
          <w:rFonts w:cs="Arial"/>
          <w:kern w:val="2"/>
          <w:lang w:eastAsia="ja-JP"/>
        </w:rPr>
        <w:t xml:space="preserve"> UE transmits all </w:t>
      </w:r>
      <w:r w:rsidR="00435BB6">
        <w:rPr>
          <w:rFonts w:cs="Arial"/>
          <w:kern w:val="2"/>
          <w:lang w:eastAsia="ja-JP"/>
        </w:rPr>
        <w:t>necessary</w:t>
      </w:r>
      <w:r>
        <w:rPr>
          <w:rFonts w:cs="Arial"/>
          <w:kern w:val="2"/>
          <w:lang w:eastAsia="ja-JP"/>
        </w:rPr>
        <w:t xml:space="preserve"> HARQ-ACK information</w:t>
      </w:r>
      <w:r w:rsidR="00435BB6">
        <w:rPr>
          <w:rFonts w:cs="Arial"/>
          <w:kern w:val="2"/>
          <w:lang w:eastAsia="ja-JP"/>
        </w:rPr>
        <w:t xml:space="preserve"> – if the </w:t>
      </w:r>
      <w:proofErr w:type="spellStart"/>
      <w:r w:rsidR="00435BB6">
        <w:rPr>
          <w:rFonts w:cs="Arial"/>
          <w:kern w:val="2"/>
          <w:lang w:eastAsia="ja-JP"/>
        </w:rPr>
        <w:t>gNB</w:t>
      </w:r>
      <w:proofErr w:type="spellEnd"/>
      <w:r w:rsidR="00435BB6">
        <w:rPr>
          <w:rFonts w:cs="Arial"/>
          <w:kern w:val="2"/>
          <w:lang w:eastAsia="ja-JP"/>
        </w:rPr>
        <w:t xml:space="preserve"> needs to retransmit even one PDCCH/PDSCH for the sake of </w:t>
      </w:r>
      <w:r w:rsidR="008038DB">
        <w:rPr>
          <w:rFonts w:cs="Arial"/>
          <w:kern w:val="2"/>
          <w:lang w:eastAsia="ja-JP"/>
        </w:rPr>
        <w:t xml:space="preserve">having a few less bits in </w:t>
      </w:r>
      <w:r w:rsidR="002368E5">
        <w:rPr>
          <w:rFonts w:cs="Arial"/>
          <w:kern w:val="2"/>
          <w:lang w:eastAsia="ja-JP"/>
        </w:rPr>
        <w:t>a modified Type-3</w:t>
      </w:r>
      <w:r w:rsidR="008038DB">
        <w:rPr>
          <w:rFonts w:cs="Arial"/>
          <w:kern w:val="2"/>
          <w:lang w:eastAsia="ja-JP"/>
        </w:rPr>
        <w:t xml:space="preserve"> HARQ-ACK codebook</w:t>
      </w:r>
      <w:r w:rsidR="00435BB6">
        <w:rPr>
          <w:rFonts w:cs="Arial"/>
          <w:kern w:val="2"/>
          <w:lang w:eastAsia="ja-JP"/>
        </w:rPr>
        <w:t xml:space="preserve">, that is actually a degradation (not an enhancement) </w:t>
      </w:r>
      <w:r w:rsidR="00170BF0">
        <w:rPr>
          <w:rFonts w:cs="Arial"/>
          <w:kern w:val="2"/>
          <w:lang w:eastAsia="ja-JP"/>
        </w:rPr>
        <w:t>to</w:t>
      </w:r>
      <w:r w:rsidR="00435BB6">
        <w:rPr>
          <w:rFonts w:cs="Arial"/>
          <w:kern w:val="2"/>
          <w:lang w:eastAsia="ja-JP"/>
        </w:rPr>
        <w:t xml:space="preserve"> the Rel-16 Type-3 HARQ-ACK codebook. That problem can be avoided by having one triggering state result to the Rel-16 Type-3 HARQ-ACK codebook</w:t>
      </w:r>
      <w:r w:rsidR="009C7F8E">
        <w:rPr>
          <w:rFonts w:cs="Arial"/>
          <w:kern w:val="2"/>
          <w:lang w:eastAsia="ja-JP"/>
        </w:rPr>
        <w:t xml:space="preserve"> (and the rest of the triggering states to be opportunistic for “</w:t>
      </w:r>
      <w:r w:rsidR="008F59BA">
        <w:rPr>
          <w:rFonts w:cs="Arial"/>
          <w:kern w:val="2"/>
          <w:lang w:eastAsia="ja-JP"/>
        </w:rPr>
        <w:t>fortunate</w:t>
      </w:r>
      <w:r w:rsidR="009C7F8E">
        <w:rPr>
          <w:rFonts w:cs="Arial"/>
          <w:kern w:val="2"/>
          <w:lang w:eastAsia="ja-JP"/>
        </w:rPr>
        <w:t xml:space="preserve"> situations”) </w:t>
      </w:r>
      <w:r w:rsidR="00435BB6">
        <w:rPr>
          <w:rFonts w:cs="Arial"/>
          <w:kern w:val="2"/>
          <w:lang w:eastAsia="ja-JP"/>
        </w:rPr>
        <w:t xml:space="preserve">but, at least for the larger </w:t>
      </w:r>
      <w:proofErr w:type="spellStart"/>
      <w:r w:rsidR="00435BB6">
        <w:rPr>
          <w:rFonts w:cs="Arial"/>
          <w:kern w:val="2"/>
          <w:lang w:eastAsia="ja-JP"/>
        </w:rPr>
        <w:t>eMBB</w:t>
      </w:r>
      <w:proofErr w:type="spellEnd"/>
      <w:r w:rsidR="00435BB6">
        <w:rPr>
          <w:rFonts w:cs="Arial"/>
          <w:kern w:val="2"/>
          <w:lang w:eastAsia="ja-JP"/>
        </w:rPr>
        <w:t xml:space="preserve"> HARQ-ACK payloads for which retransmission is mo</w:t>
      </w:r>
      <w:r w:rsidR="002368E5">
        <w:rPr>
          <w:rFonts w:cs="Arial"/>
          <w:kern w:val="2"/>
          <w:lang w:eastAsia="ja-JP"/>
        </w:rPr>
        <w:t>re</w:t>
      </w:r>
      <w:r w:rsidR="00435BB6">
        <w:rPr>
          <w:rFonts w:cs="Arial"/>
          <w:kern w:val="2"/>
          <w:lang w:eastAsia="ja-JP"/>
        </w:rPr>
        <w:t xml:space="preserve"> meaningful, </w:t>
      </w:r>
      <w:r w:rsidR="002368E5">
        <w:rPr>
          <w:rFonts w:cs="Arial"/>
          <w:kern w:val="2"/>
          <w:lang w:eastAsia="ja-JP"/>
        </w:rPr>
        <w:t>such</w:t>
      </w:r>
      <w:r w:rsidR="00435BB6">
        <w:rPr>
          <w:rFonts w:cs="Arial"/>
          <w:kern w:val="2"/>
          <w:lang w:eastAsia="ja-JP"/>
        </w:rPr>
        <w:t xml:space="preserve"> fallback to the Rel-16 Type-3 HARQ-ACK codebook </w:t>
      </w:r>
      <w:r w:rsidR="002368E5">
        <w:rPr>
          <w:rFonts w:cs="Arial"/>
          <w:kern w:val="2"/>
          <w:lang w:eastAsia="ja-JP"/>
        </w:rPr>
        <w:t xml:space="preserve">will be frequent </w:t>
      </w:r>
      <w:r w:rsidR="00435BB6">
        <w:rPr>
          <w:rFonts w:cs="Arial"/>
          <w:kern w:val="2"/>
          <w:lang w:eastAsia="ja-JP"/>
        </w:rPr>
        <w:t xml:space="preserve">and </w:t>
      </w:r>
      <w:r w:rsidR="008F59BA">
        <w:rPr>
          <w:rFonts w:cs="Arial"/>
          <w:kern w:val="2"/>
          <w:lang w:eastAsia="ja-JP"/>
        </w:rPr>
        <w:t xml:space="preserve">then </w:t>
      </w:r>
      <w:r w:rsidR="002368E5">
        <w:rPr>
          <w:rFonts w:cs="Arial"/>
          <w:kern w:val="2"/>
          <w:lang w:eastAsia="ja-JP"/>
        </w:rPr>
        <w:t>any</w:t>
      </w:r>
      <w:r w:rsidR="00435BB6">
        <w:rPr>
          <w:rFonts w:cs="Arial"/>
          <w:kern w:val="2"/>
          <w:lang w:eastAsia="ja-JP"/>
        </w:rPr>
        <w:t xml:space="preserve"> </w:t>
      </w:r>
      <w:r w:rsidR="008038DB">
        <w:rPr>
          <w:rFonts w:cs="Arial"/>
          <w:kern w:val="2"/>
          <w:lang w:eastAsia="ja-JP"/>
        </w:rPr>
        <w:t>modification</w:t>
      </w:r>
      <w:r w:rsidR="00435BB6">
        <w:rPr>
          <w:rFonts w:cs="Arial"/>
          <w:kern w:val="2"/>
          <w:lang w:eastAsia="ja-JP"/>
        </w:rPr>
        <w:t xml:space="preserve"> would</w:t>
      </w:r>
      <w:r w:rsidR="002368E5">
        <w:rPr>
          <w:rFonts w:cs="Arial"/>
          <w:kern w:val="2"/>
          <w:lang w:eastAsia="ja-JP"/>
        </w:rPr>
        <w:t xml:space="preserve"> only</w:t>
      </w:r>
      <w:r w:rsidR="00435BB6">
        <w:rPr>
          <w:rFonts w:cs="Arial"/>
          <w:kern w:val="2"/>
          <w:lang w:eastAsia="ja-JP"/>
        </w:rPr>
        <w:t xml:space="preserve"> </w:t>
      </w:r>
      <w:r w:rsidR="002368E5">
        <w:rPr>
          <w:rFonts w:cs="Arial"/>
          <w:kern w:val="2"/>
          <w:lang w:eastAsia="ja-JP"/>
        </w:rPr>
        <w:t>offer a marginal benefit</w:t>
      </w:r>
      <w:r w:rsidR="00435BB6">
        <w:rPr>
          <w:rFonts w:cs="Arial"/>
          <w:kern w:val="2"/>
          <w:lang w:eastAsia="ja-JP"/>
        </w:rPr>
        <w:t>.</w:t>
      </w:r>
    </w:p>
    <w:p w14:paraId="2677BD9D" w14:textId="68751645" w:rsidR="00A037C7" w:rsidRDefault="00F36086" w:rsidP="00A037C7">
      <w:pPr>
        <w:pStyle w:val="ListParagraph"/>
        <w:numPr>
          <w:ilvl w:val="0"/>
          <w:numId w:val="40"/>
        </w:numPr>
        <w:spacing w:after="120"/>
        <w:contextualSpacing w:val="0"/>
        <w:jc w:val="both"/>
        <w:rPr>
          <w:rFonts w:cs="Arial"/>
          <w:kern w:val="2"/>
          <w:lang w:eastAsia="ja-JP"/>
        </w:rPr>
      </w:pPr>
      <w:r>
        <w:rPr>
          <w:rFonts w:cs="Arial"/>
          <w:kern w:val="2"/>
          <w:lang w:eastAsia="ja-JP"/>
        </w:rPr>
        <w:t>Since</w:t>
      </w:r>
      <w:r w:rsidR="00CD0A1E">
        <w:rPr>
          <w:rFonts w:cs="Arial"/>
          <w:kern w:val="2"/>
          <w:lang w:eastAsia="ja-JP"/>
        </w:rPr>
        <w:t xml:space="preserve"> HARQ-ACK payload reduction is </w:t>
      </w:r>
      <w:r w:rsidR="008038DB">
        <w:rPr>
          <w:rFonts w:cs="Arial"/>
          <w:kern w:val="2"/>
          <w:lang w:eastAsia="ja-JP"/>
        </w:rPr>
        <w:t>the</w:t>
      </w:r>
      <w:r w:rsidR="00CD0A1E">
        <w:rPr>
          <w:rFonts w:cs="Arial"/>
          <w:kern w:val="2"/>
          <w:lang w:eastAsia="ja-JP"/>
        </w:rPr>
        <w:t xml:space="preserve"> </w:t>
      </w:r>
      <w:r>
        <w:rPr>
          <w:rFonts w:cs="Arial"/>
          <w:kern w:val="2"/>
          <w:lang w:eastAsia="ja-JP"/>
        </w:rPr>
        <w:t>only justification</w:t>
      </w:r>
      <w:r w:rsidR="008038DB">
        <w:rPr>
          <w:rFonts w:cs="Arial"/>
          <w:kern w:val="2"/>
          <w:lang w:eastAsia="ja-JP"/>
        </w:rPr>
        <w:t xml:space="preserve"> </w:t>
      </w:r>
      <w:r>
        <w:rPr>
          <w:rFonts w:cs="Arial"/>
          <w:kern w:val="2"/>
          <w:lang w:eastAsia="ja-JP"/>
        </w:rPr>
        <w:t>for</w:t>
      </w:r>
      <w:r w:rsidR="008038DB">
        <w:rPr>
          <w:rFonts w:cs="Arial"/>
          <w:kern w:val="2"/>
          <w:lang w:eastAsia="ja-JP"/>
        </w:rPr>
        <w:t xml:space="preserve"> proposed modifications to Rel-16 Type-3 HARQ-ACK codebook</w:t>
      </w:r>
      <w:r w:rsidR="00C4611B">
        <w:rPr>
          <w:rFonts w:cs="Arial"/>
          <w:kern w:val="2"/>
          <w:lang w:eastAsia="ja-JP"/>
        </w:rPr>
        <w:t xml:space="preserve"> (the basic functionality is provided by the existing Type-3 HARQ-ACK codebook)</w:t>
      </w:r>
      <w:r w:rsidR="00CD0A1E">
        <w:rPr>
          <w:rFonts w:cs="Arial"/>
          <w:kern w:val="2"/>
          <w:lang w:eastAsia="ja-JP"/>
        </w:rPr>
        <w:t xml:space="preserve">, there is </w:t>
      </w:r>
      <w:r w:rsidR="008038DB">
        <w:rPr>
          <w:rFonts w:cs="Arial"/>
          <w:kern w:val="2"/>
          <w:lang w:eastAsia="ja-JP"/>
        </w:rPr>
        <w:t xml:space="preserve">obviously no </w:t>
      </w:r>
      <w:r w:rsidR="00CD0A1E">
        <w:rPr>
          <w:rFonts w:cs="Arial"/>
          <w:kern w:val="2"/>
          <w:lang w:eastAsia="ja-JP"/>
        </w:rPr>
        <w:t xml:space="preserve">need to consider any </w:t>
      </w:r>
      <w:r w:rsidR="008038DB">
        <w:rPr>
          <w:rFonts w:cs="Arial"/>
          <w:kern w:val="2"/>
          <w:lang w:eastAsia="ja-JP"/>
        </w:rPr>
        <w:t xml:space="preserve">such </w:t>
      </w:r>
      <w:r w:rsidR="00CD0A1E">
        <w:rPr>
          <w:rFonts w:cs="Arial"/>
          <w:kern w:val="2"/>
          <w:lang w:eastAsia="ja-JP"/>
        </w:rPr>
        <w:t>modification as</w:t>
      </w:r>
      <w:r w:rsidR="008038DB">
        <w:rPr>
          <w:rFonts w:cs="Arial"/>
          <w:kern w:val="2"/>
          <w:lang w:eastAsia="ja-JP"/>
        </w:rPr>
        <w:t xml:space="preserve"> retransmission of onl</w:t>
      </w:r>
      <w:r w:rsidR="002368E5">
        <w:rPr>
          <w:rFonts w:cs="Arial"/>
          <w:kern w:val="2"/>
          <w:lang w:eastAsia="ja-JP"/>
        </w:rPr>
        <w:t>y the dropped</w:t>
      </w:r>
      <w:r w:rsidR="008038DB">
        <w:rPr>
          <w:rFonts w:cs="Arial"/>
          <w:kern w:val="2"/>
          <w:lang w:eastAsia="ja-JP"/>
        </w:rPr>
        <w:t xml:space="preserve"> HARQ-ACK information</w:t>
      </w:r>
      <w:r w:rsidR="002368E5">
        <w:rPr>
          <w:rFonts w:cs="Arial"/>
          <w:kern w:val="2"/>
          <w:lang w:eastAsia="ja-JP"/>
        </w:rPr>
        <w:t xml:space="preserve"> </w:t>
      </w:r>
      <w:r w:rsidR="008038DB">
        <w:rPr>
          <w:rFonts w:cs="Arial"/>
          <w:kern w:val="2"/>
          <w:lang w:eastAsia="ja-JP"/>
        </w:rPr>
        <w:t xml:space="preserve">is what </w:t>
      </w:r>
      <w:r w:rsidR="002368E5">
        <w:rPr>
          <w:rFonts w:cs="Arial"/>
          <w:kern w:val="2"/>
          <w:lang w:eastAsia="ja-JP"/>
        </w:rPr>
        <w:t xml:space="preserve">would </w:t>
      </w:r>
      <w:r w:rsidR="008038DB">
        <w:rPr>
          <w:rFonts w:cs="Arial"/>
          <w:kern w:val="2"/>
          <w:lang w:eastAsia="ja-JP"/>
        </w:rPr>
        <w:t>result to minimum HARQ-ACK payload</w:t>
      </w:r>
      <w:r w:rsidR="002368E5">
        <w:rPr>
          <w:rFonts w:cs="Arial"/>
          <w:kern w:val="2"/>
          <w:lang w:eastAsia="ja-JP"/>
        </w:rPr>
        <w:t xml:space="preserve"> without loss of information</w:t>
      </w:r>
      <w:r w:rsidR="008038DB">
        <w:rPr>
          <w:rFonts w:cs="Arial"/>
          <w:kern w:val="2"/>
          <w:lang w:eastAsia="ja-JP"/>
        </w:rPr>
        <w:t>.</w:t>
      </w:r>
      <w:r w:rsidR="00CD0A1E">
        <w:rPr>
          <w:rFonts w:cs="Arial"/>
          <w:kern w:val="2"/>
          <w:lang w:eastAsia="ja-JP"/>
        </w:rPr>
        <w:t xml:space="preserve"> </w:t>
      </w:r>
      <w:r w:rsidR="00435BB6">
        <w:rPr>
          <w:rFonts w:cs="Arial"/>
          <w:kern w:val="2"/>
          <w:lang w:eastAsia="ja-JP"/>
        </w:rPr>
        <w:t xml:space="preserve"> </w:t>
      </w:r>
      <w:r w:rsidR="00A037C7">
        <w:rPr>
          <w:rFonts w:cs="Arial"/>
          <w:kern w:val="2"/>
          <w:lang w:eastAsia="ja-JP"/>
        </w:rPr>
        <w:t xml:space="preserve"> </w:t>
      </w:r>
    </w:p>
    <w:p w14:paraId="08468780" w14:textId="2D351EA2" w:rsidR="00993328" w:rsidRPr="00993328" w:rsidRDefault="00435BB6" w:rsidP="00993328">
      <w:pPr>
        <w:pStyle w:val="ListParagraph"/>
        <w:numPr>
          <w:ilvl w:val="0"/>
          <w:numId w:val="40"/>
        </w:numPr>
        <w:spacing w:after="0"/>
        <w:jc w:val="both"/>
        <w:rPr>
          <w:rFonts w:cs="Arial"/>
          <w:kern w:val="2"/>
          <w:lang w:eastAsia="ja-JP"/>
        </w:rPr>
      </w:pPr>
      <w:r>
        <w:rPr>
          <w:rFonts w:cs="Arial"/>
          <w:kern w:val="2"/>
          <w:lang w:eastAsia="ja-JP"/>
        </w:rPr>
        <w:t xml:space="preserve">Mixing optional </w:t>
      </w:r>
      <w:r w:rsidR="004378E2">
        <w:rPr>
          <w:rFonts w:cs="Arial"/>
          <w:kern w:val="2"/>
          <w:lang w:eastAsia="ja-JP"/>
        </w:rPr>
        <w:t>featur</w:t>
      </w:r>
      <w:r>
        <w:rPr>
          <w:rFonts w:cs="Arial"/>
          <w:kern w:val="2"/>
          <w:lang w:eastAsia="ja-JP"/>
        </w:rPr>
        <w:t xml:space="preserve">es – </w:t>
      </w:r>
      <w:r w:rsidR="00D850B5">
        <w:rPr>
          <w:rFonts w:cs="Arial"/>
          <w:kern w:val="2"/>
          <w:lang w:eastAsia="ja-JP"/>
        </w:rPr>
        <w:t xml:space="preserve">support of HARQ-ACK </w:t>
      </w:r>
      <w:r>
        <w:rPr>
          <w:rFonts w:cs="Arial"/>
          <w:kern w:val="2"/>
          <w:lang w:eastAsia="ja-JP"/>
        </w:rPr>
        <w:t>retransmission</w:t>
      </w:r>
      <w:r w:rsidR="00D850B5">
        <w:rPr>
          <w:rFonts w:cs="Arial"/>
          <w:kern w:val="2"/>
          <w:lang w:eastAsia="ja-JP"/>
        </w:rPr>
        <w:t xml:space="preserve"> </w:t>
      </w:r>
      <w:r>
        <w:rPr>
          <w:rFonts w:cs="Arial"/>
          <w:kern w:val="2"/>
          <w:lang w:eastAsia="ja-JP"/>
        </w:rPr>
        <w:t>w</w:t>
      </w:r>
      <w:r w:rsidR="00D850B5">
        <w:rPr>
          <w:rFonts w:cs="Arial"/>
          <w:kern w:val="2"/>
          <w:lang w:eastAsia="ja-JP"/>
        </w:rPr>
        <w:t>ill</w:t>
      </w:r>
      <w:r>
        <w:rPr>
          <w:rFonts w:cs="Arial"/>
          <w:kern w:val="2"/>
          <w:lang w:eastAsia="ja-JP"/>
        </w:rPr>
        <w:t xml:space="preserve"> likely be an opti</w:t>
      </w:r>
      <w:r w:rsidR="004378E2">
        <w:rPr>
          <w:rFonts w:cs="Arial"/>
          <w:kern w:val="2"/>
          <w:lang w:eastAsia="ja-JP"/>
        </w:rPr>
        <w:t>o</w:t>
      </w:r>
      <w:r>
        <w:rPr>
          <w:rFonts w:cs="Arial"/>
          <w:kern w:val="2"/>
          <w:lang w:eastAsia="ja-JP"/>
        </w:rPr>
        <w:t>nal UE feature and so is the Type-3 HARQ-ACK codebook</w:t>
      </w:r>
      <w:r w:rsidR="008038DB">
        <w:rPr>
          <w:rFonts w:cs="Arial"/>
          <w:kern w:val="2"/>
          <w:lang w:eastAsia="ja-JP"/>
        </w:rPr>
        <w:t>, even for operation in shared spectrum</w:t>
      </w:r>
      <w:r w:rsidR="00C4611B">
        <w:rPr>
          <w:rFonts w:cs="Arial"/>
          <w:kern w:val="2"/>
          <w:lang w:eastAsia="ja-JP"/>
        </w:rPr>
        <w:t>. Further,</w:t>
      </w:r>
      <w:r>
        <w:rPr>
          <w:rFonts w:cs="Arial"/>
          <w:kern w:val="2"/>
          <w:lang w:eastAsia="ja-JP"/>
        </w:rPr>
        <w:t xml:space="preserve"> a </w:t>
      </w:r>
      <w:r w:rsidR="004378E2">
        <w:rPr>
          <w:rFonts w:cs="Arial"/>
          <w:kern w:val="2"/>
          <w:lang w:eastAsia="ja-JP"/>
        </w:rPr>
        <w:t>chipset</w:t>
      </w:r>
      <w:r>
        <w:rPr>
          <w:rFonts w:cs="Arial"/>
          <w:kern w:val="2"/>
          <w:lang w:eastAsia="ja-JP"/>
        </w:rPr>
        <w:t xml:space="preserve"> not supporting </w:t>
      </w:r>
      <w:r w:rsidR="004378E2">
        <w:rPr>
          <w:rFonts w:cs="Arial"/>
          <w:kern w:val="2"/>
          <w:lang w:eastAsia="ja-JP"/>
        </w:rPr>
        <w:t>shared spectrum operation</w:t>
      </w:r>
      <w:r>
        <w:rPr>
          <w:rFonts w:cs="Arial"/>
          <w:kern w:val="2"/>
          <w:lang w:eastAsia="ja-JP"/>
        </w:rPr>
        <w:t xml:space="preserve"> has no reason to </w:t>
      </w:r>
      <w:r w:rsidR="004378E2">
        <w:rPr>
          <w:rFonts w:cs="Arial"/>
          <w:kern w:val="2"/>
          <w:lang w:eastAsia="ja-JP"/>
        </w:rPr>
        <w:t>implement the</w:t>
      </w:r>
      <w:r>
        <w:rPr>
          <w:rFonts w:cs="Arial"/>
          <w:kern w:val="2"/>
          <w:lang w:eastAsia="ja-JP"/>
        </w:rPr>
        <w:t xml:space="preserve"> Type-3 HARQ-ACK codebook as the Type-2 HARQ-ACK codebook is </w:t>
      </w:r>
      <w:r w:rsidR="00F36086">
        <w:rPr>
          <w:rFonts w:cs="Arial"/>
          <w:kern w:val="2"/>
          <w:lang w:eastAsia="ja-JP"/>
        </w:rPr>
        <w:t xml:space="preserve">both </w:t>
      </w:r>
      <w:r w:rsidR="00D850B5">
        <w:rPr>
          <w:rFonts w:cs="Arial"/>
          <w:kern w:val="2"/>
          <w:lang w:eastAsia="ja-JP"/>
        </w:rPr>
        <w:t xml:space="preserve">mandatory and </w:t>
      </w:r>
      <w:r>
        <w:rPr>
          <w:rFonts w:cs="Arial"/>
          <w:kern w:val="2"/>
          <w:lang w:eastAsia="ja-JP"/>
        </w:rPr>
        <w:t>always better</w:t>
      </w:r>
      <w:r w:rsidR="004378E2">
        <w:rPr>
          <w:rFonts w:cs="Arial"/>
          <w:kern w:val="2"/>
          <w:lang w:eastAsia="ja-JP"/>
        </w:rPr>
        <w:t xml:space="preserve"> </w:t>
      </w:r>
      <w:r w:rsidR="008038DB">
        <w:rPr>
          <w:rFonts w:cs="Arial"/>
          <w:kern w:val="2"/>
          <w:lang w:eastAsia="ja-JP"/>
        </w:rPr>
        <w:t>in</w:t>
      </w:r>
      <w:r w:rsidR="004378E2">
        <w:rPr>
          <w:rFonts w:cs="Arial"/>
          <w:kern w:val="2"/>
          <w:lang w:eastAsia="ja-JP"/>
        </w:rPr>
        <w:t xml:space="preserve"> non-shared spectrum</w:t>
      </w:r>
      <w:r w:rsidR="00C4611B">
        <w:rPr>
          <w:rFonts w:cs="Arial"/>
          <w:kern w:val="2"/>
          <w:lang w:eastAsia="ja-JP"/>
        </w:rPr>
        <w:t>, and s</w:t>
      </w:r>
      <w:r w:rsidR="002368E5">
        <w:rPr>
          <w:rFonts w:cs="Arial"/>
          <w:kern w:val="2"/>
          <w:lang w:eastAsia="ja-JP"/>
        </w:rPr>
        <w:t>upport of</w:t>
      </w:r>
      <w:r w:rsidR="004378E2">
        <w:rPr>
          <w:rFonts w:cs="Arial"/>
          <w:kern w:val="2"/>
          <w:lang w:eastAsia="ja-JP"/>
        </w:rPr>
        <w:t xml:space="preserve"> </w:t>
      </w:r>
      <w:r w:rsidR="00D850B5">
        <w:rPr>
          <w:rFonts w:cs="Arial"/>
          <w:kern w:val="2"/>
          <w:lang w:eastAsia="ja-JP"/>
        </w:rPr>
        <w:t xml:space="preserve">HARQ-ACK </w:t>
      </w:r>
      <w:r w:rsidR="004378E2">
        <w:rPr>
          <w:rFonts w:cs="Arial"/>
          <w:kern w:val="2"/>
          <w:lang w:eastAsia="ja-JP"/>
        </w:rPr>
        <w:t xml:space="preserve">retransmission </w:t>
      </w:r>
      <w:r w:rsidR="002368E5">
        <w:rPr>
          <w:rFonts w:cs="Arial"/>
          <w:kern w:val="2"/>
          <w:lang w:eastAsia="ja-JP"/>
        </w:rPr>
        <w:t>should</w:t>
      </w:r>
      <w:r w:rsidR="00506390">
        <w:rPr>
          <w:rFonts w:cs="Arial"/>
          <w:kern w:val="2"/>
          <w:lang w:eastAsia="ja-JP"/>
        </w:rPr>
        <w:t xml:space="preserve"> not</w:t>
      </w:r>
      <w:r w:rsidR="004378E2">
        <w:rPr>
          <w:rFonts w:cs="Arial"/>
          <w:kern w:val="2"/>
          <w:lang w:eastAsia="ja-JP"/>
        </w:rPr>
        <w:t xml:space="preserve"> </w:t>
      </w:r>
      <w:r w:rsidR="002368E5">
        <w:rPr>
          <w:rFonts w:cs="Arial"/>
          <w:kern w:val="2"/>
          <w:lang w:eastAsia="ja-JP"/>
        </w:rPr>
        <w:t xml:space="preserve">be </w:t>
      </w:r>
      <w:r w:rsidR="004378E2">
        <w:rPr>
          <w:rFonts w:cs="Arial"/>
          <w:kern w:val="2"/>
          <w:lang w:eastAsia="ja-JP"/>
        </w:rPr>
        <w:t>conditioned on the support of an optional UE feature.</w:t>
      </w:r>
    </w:p>
    <w:p w14:paraId="75502565" w14:textId="77777777" w:rsidR="000F0D76" w:rsidRDefault="000F0D76" w:rsidP="00293947">
      <w:pPr>
        <w:spacing w:after="0"/>
        <w:jc w:val="both"/>
        <w:rPr>
          <w:rFonts w:cs="Arial"/>
          <w:kern w:val="2"/>
          <w:lang w:eastAsia="ja-JP"/>
        </w:rPr>
      </w:pPr>
    </w:p>
    <w:p w14:paraId="5901FE2F" w14:textId="60D074A4" w:rsidR="000F0D76" w:rsidRPr="00203C35" w:rsidRDefault="000F0D76" w:rsidP="000F0D7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w:t>
      </w:r>
      <w:r w:rsidR="00CD0A1E">
        <w:rPr>
          <w:rFonts w:cs="Arial"/>
          <w:kern w:val="2"/>
          <w:u w:val="single"/>
          <w:lang w:eastAsia="ja-JP"/>
        </w:rPr>
        <w:t xml:space="preserve">Modifications </w:t>
      </w:r>
      <w:r w:rsidR="00D850B5">
        <w:rPr>
          <w:rFonts w:cs="Arial"/>
          <w:kern w:val="2"/>
          <w:u w:val="single"/>
          <w:lang w:eastAsia="ja-JP"/>
        </w:rPr>
        <w:t>of</w:t>
      </w:r>
      <w:r w:rsidR="00CD0A1E">
        <w:rPr>
          <w:rFonts w:cs="Arial"/>
          <w:kern w:val="2"/>
          <w:u w:val="single"/>
          <w:lang w:eastAsia="ja-JP"/>
        </w:rPr>
        <w:t xml:space="preserve"> the Rel-16 Type-3 HARQ-ACK codebook</w:t>
      </w:r>
      <w:r w:rsidR="00D850B5">
        <w:rPr>
          <w:rFonts w:cs="Arial"/>
          <w:kern w:val="2"/>
          <w:u w:val="single"/>
          <w:lang w:eastAsia="ja-JP"/>
        </w:rPr>
        <w:t xml:space="preserve"> are neither relevant nor necessary to support </w:t>
      </w:r>
      <w:r w:rsidR="00CD0A1E">
        <w:rPr>
          <w:rFonts w:cs="Arial"/>
          <w:kern w:val="2"/>
          <w:u w:val="single"/>
          <w:lang w:eastAsia="ja-JP"/>
        </w:rPr>
        <w:t>retransmi</w:t>
      </w:r>
      <w:r w:rsidR="00D850B5">
        <w:rPr>
          <w:rFonts w:cs="Arial"/>
          <w:kern w:val="2"/>
          <w:u w:val="single"/>
          <w:lang w:eastAsia="ja-JP"/>
        </w:rPr>
        <w:t>ssion of</w:t>
      </w:r>
      <w:r w:rsidR="00CD0A1E">
        <w:rPr>
          <w:rFonts w:cs="Arial"/>
          <w:kern w:val="2"/>
          <w:u w:val="single"/>
          <w:lang w:eastAsia="ja-JP"/>
        </w:rPr>
        <w:t xml:space="preserve"> HARQ-ACK </w:t>
      </w:r>
      <w:r w:rsidR="00D850B5">
        <w:rPr>
          <w:rFonts w:cs="Arial"/>
          <w:kern w:val="2"/>
          <w:u w:val="single"/>
          <w:lang w:eastAsia="ja-JP"/>
        </w:rPr>
        <w:t>information</w:t>
      </w:r>
      <w:r w:rsidR="00D82228">
        <w:rPr>
          <w:rFonts w:cs="Arial"/>
          <w:kern w:val="2"/>
          <w:u w:val="single"/>
          <w:lang w:eastAsia="ja-JP"/>
        </w:rPr>
        <w:t xml:space="preserve"> for Rel-17 URLLC.</w:t>
      </w:r>
    </w:p>
    <w:p w14:paraId="3C812631" w14:textId="77777777" w:rsidR="000F0D76" w:rsidRDefault="000F0D76" w:rsidP="000F0D76">
      <w:pPr>
        <w:spacing w:after="0"/>
        <w:jc w:val="both"/>
        <w:rPr>
          <w:rFonts w:cs="Arial"/>
          <w:kern w:val="2"/>
          <w:lang w:eastAsia="ja-JP"/>
        </w:rPr>
      </w:pPr>
    </w:p>
    <w:p w14:paraId="41A30CD4" w14:textId="53749564" w:rsidR="000F0D76" w:rsidRPr="00203C35" w:rsidRDefault="000F0D76" w:rsidP="000F0D7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w:t>
      </w:r>
      <w:r w:rsidR="00D850B5">
        <w:rPr>
          <w:rFonts w:cs="Arial"/>
          <w:kern w:val="2"/>
          <w:u w:val="single"/>
          <w:lang w:eastAsia="ja-JP"/>
        </w:rPr>
        <w:t xml:space="preserve">Modifications of the Rel-16 Type-3 HARQ-ACK codebook are not likely to offer </w:t>
      </w:r>
      <w:r w:rsidR="002368E5">
        <w:rPr>
          <w:rFonts w:cs="Arial"/>
          <w:kern w:val="2"/>
          <w:u w:val="single"/>
          <w:lang w:eastAsia="ja-JP"/>
        </w:rPr>
        <w:t>meaningful</w:t>
      </w:r>
      <w:r w:rsidR="00D850B5">
        <w:rPr>
          <w:rFonts w:cs="Arial"/>
          <w:kern w:val="2"/>
          <w:u w:val="single"/>
          <w:lang w:eastAsia="ja-JP"/>
        </w:rPr>
        <w:t xml:space="preserve"> functional enhancement</w:t>
      </w:r>
      <w:r w:rsidR="002368E5">
        <w:rPr>
          <w:rFonts w:cs="Arial"/>
          <w:kern w:val="2"/>
          <w:u w:val="single"/>
          <w:lang w:eastAsia="ja-JP"/>
        </w:rPr>
        <w:t>s</w:t>
      </w:r>
      <w:r w:rsidR="00D850B5">
        <w:rPr>
          <w:rFonts w:cs="Arial"/>
          <w:kern w:val="2"/>
          <w:u w:val="single"/>
          <w:lang w:eastAsia="ja-JP"/>
        </w:rPr>
        <w:t xml:space="preserve"> over the Rel-16 Type-3 HARQ-ACK codebook and would always be worse than retransmitting </w:t>
      </w:r>
      <w:r w:rsidR="002368E5">
        <w:rPr>
          <w:rFonts w:cs="Arial"/>
          <w:kern w:val="2"/>
          <w:u w:val="single"/>
          <w:lang w:eastAsia="ja-JP"/>
        </w:rPr>
        <w:t xml:space="preserve">only </w:t>
      </w:r>
      <w:r w:rsidR="00D850B5">
        <w:rPr>
          <w:rFonts w:cs="Arial"/>
          <w:kern w:val="2"/>
          <w:u w:val="single"/>
          <w:lang w:eastAsia="ja-JP"/>
        </w:rPr>
        <w:t xml:space="preserve">the </w:t>
      </w:r>
      <w:r w:rsidR="002368E5">
        <w:rPr>
          <w:rFonts w:cs="Arial"/>
          <w:kern w:val="2"/>
          <w:u w:val="single"/>
          <w:lang w:eastAsia="ja-JP"/>
        </w:rPr>
        <w:t>intended/dropped</w:t>
      </w:r>
      <w:r w:rsidR="00D850B5">
        <w:rPr>
          <w:rFonts w:cs="Arial"/>
          <w:kern w:val="2"/>
          <w:u w:val="single"/>
          <w:lang w:eastAsia="ja-JP"/>
        </w:rPr>
        <w:t xml:space="preserve"> HARQ-ACK information</w:t>
      </w:r>
      <w:r>
        <w:rPr>
          <w:rFonts w:cs="Arial"/>
          <w:kern w:val="2"/>
          <w:u w:val="single"/>
          <w:lang w:eastAsia="ja-JP"/>
        </w:rPr>
        <w:t>.</w:t>
      </w:r>
      <w:r w:rsidRPr="00203C35">
        <w:rPr>
          <w:rFonts w:cs="Arial"/>
          <w:kern w:val="2"/>
          <w:u w:val="single"/>
          <w:lang w:eastAsia="ja-JP"/>
        </w:rPr>
        <w:t xml:space="preserve">  </w:t>
      </w:r>
    </w:p>
    <w:p w14:paraId="7DF2CA41" w14:textId="77777777" w:rsidR="00D82228" w:rsidRDefault="00D82228" w:rsidP="00293947">
      <w:pPr>
        <w:spacing w:after="0"/>
        <w:jc w:val="both"/>
        <w:rPr>
          <w:rFonts w:cs="Arial"/>
          <w:kern w:val="2"/>
          <w:lang w:eastAsia="ja-JP"/>
        </w:rPr>
      </w:pPr>
    </w:p>
    <w:p w14:paraId="040F3E6F" w14:textId="252728A6" w:rsidR="00D82228" w:rsidRDefault="00D82228" w:rsidP="00D82228">
      <w:pPr>
        <w:spacing w:after="120"/>
        <w:jc w:val="both"/>
        <w:rPr>
          <w:rFonts w:cs="Arial"/>
          <w:kern w:val="2"/>
          <w:lang w:eastAsia="ja-JP"/>
        </w:rPr>
      </w:pPr>
      <w:r>
        <w:rPr>
          <w:rFonts w:cs="Arial"/>
          <w:kern w:val="2"/>
          <w:lang w:eastAsia="ja-JP"/>
        </w:rPr>
        <w:t>For retransmission of the intended HARQ-ACK information, there are two general approaches</w:t>
      </w:r>
      <w:r w:rsidR="00ED626F">
        <w:rPr>
          <w:rFonts w:cs="Arial"/>
          <w:kern w:val="2"/>
          <w:lang w:eastAsia="ja-JP"/>
        </w:rPr>
        <w:t xml:space="preserve">. </w:t>
      </w:r>
    </w:p>
    <w:p w14:paraId="63E52798" w14:textId="3C6D019F" w:rsidR="007D58C1" w:rsidRDefault="00D82228" w:rsidP="007D58C1">
      <w:pPr>
        <w:pStyle w:val="ListParagraph"/>
        <w:numPr>
          <w:ilvl w:val="0"/>
          <w:numId w:val="41"/>
        </w:numPr>
        <w:spacing w:after="120"/>
        <w:contextualSpacing w:val="0"/>
        <w:jc w:val="both"/>
        <w:rPr>
          <w:rFonts w:cs="Arial"/>
          <w:kern w:val="2"/>
          <w:lang w:eastAsia="ja-JP"/>
        </w:rPr>
      </w:pPr>
      <w:r>
        <w:rPr>
          <w:rFonts w:cs="Arial"/>
          <w:kern w:val="2"/>
          <w:lang w:eastAsia="ja-JP"/>
        </w:rPr>
        <w:t xml:space="preserve">Use a DCI </w:t>
      </w:r>
      <w:r w:rsidR="007D58C1">
        <w:rPr>
          <w:rFonts w:cs="Arial"/>
          <w:kern w:val="2"/>
          <w:lang w:eastAsia="ja-JP"/>
        </w:rPr>
        <w:t>trigger for the UE to retransmit the HARQ-ACK information in a PUSCH or PUCCH</w:t>
      </w:r>
    </w:p>
    <w:p w14:paraId="7F55C8CA" w14:textId="078DDB80" w:rsidR="00D82228" w:rsidRPr="00D82228" w:rsidRDefault="001A1EF1" w:rsidP="007D58C1">
      <w:pPr>
        <w:pStyle w:val="ListParagraph"/>
        <w:numPr>
          <w:ilvl w:val="0"/>
          <w:numId w:val="41"/>
        </w:numPr>
        <w:spacing w:after="0"/>
        <w:contextualSpacing w:val="0"/>
        <w:jc w:val="both"/>
        <w:rPr>
          <w:rFonts w:cs="Arial"/>
          <w:kern w:val="2"/>
          <w:lang w:eastAsia="ja-JP"/>
        </w:rPr>
      </w:pPr>
      <w:r>
        <w:rPr>
          <w:rFonts w:cs="Arial"/>
          <w:kern w:val="2"/>
          <w:lang w:eastAsia="ja-JP"/>
        </w:rPr>
        <w:t>Generalize</w:t>
      </w:r>
      <w:r w:rsidR="007D58C1">
        <w:rPr>
          <w:rFonts w:cs="Arial"/>
          <w:kern w:val="2"/>
          <w:lang w:eastAsia="ja-JP"/>
        </w:rPr>
        <w:t xml:space="preserve"> the solutions for SPS HARQ-ACK deferral – i.e. </w:t>
      </w:r>
      <w:r>
        <w:rPr>
          <w:rFonts w:cs="Arial"/>
          <w:kern w:val="2"/>
          <w:lang w:eastAsia="ja-JP"/>
        </w:rPr>
        <w:t xml:space="preserve">defer for any HARQ-ACK (“dynamic” or “semi-static”) </w:t>
      </w:r>
      <w:r w:rsidR="007D58C1">
        <w:rPr>
          <w:rFonts w:cs="Arial"/>
          <w:kern w:val="2"/>
          <w:lang w:eastAsia="ja-JP"/>
        </w:rPr>
        <w:t xml:space="preserve">regardless of a particular reason that </w:t>
      </w:r>
      <w:r w:rsidR="00556BEB">
        <w:rPr>
          <w:rFonts w:cs="Arial"/>
          <w:kern w:val="2"/>
          <w:lang w:eastAsia="ja-JP"/>
        </w:rPr>
        <w:t>the</w:t>
      </w:r>
      <w:r w:rsidR="007D58C1">
        <w:rPr>
          <w:rFonts w:cs="Arial"/>
          <w:kern w:val="2"/>
          <w:lang w:eastAsia="ja-JP"/>
        </w:rPr>
        <w:t xml:space="preserve"> UE could not transmit a PUCCH</w:t>
      </w:r>
      <w:r w:rsidR="00556BEB">
        <w:rPr>
          <w:rFonts w:cs="Arial"/>
          <w:kern w:val="2"/>
          <w:lang w:eastAsia="ja-JP"/>
        </w:rPr>
        <w:t>/PUSCH</w:t>
      </w:r>
      <w:r w:rsidR="007D58C1">
        <w:rPr>
          <w:rFonts w:cs="Arial"/>
          <w:kern w:val="2"/>
          <w:lang w:eastAsia="ja-JP"/>
        </w:rPr>
        <w:t xml:space="preserve"> with </w:t>
      </w:r>
      <w:r>
        <w:rPr>
          <w:rFonts w:cs="Arial"/>
          <w:kern w:val="2"/>
          <w:lang w:eastAsia="ja-JP"/>
        </w:rPr>
        <w:t xml:space="preserve">the </w:t>
      </w:r>
      <w:r w:rsidR="007D58C1">
        <w:rPr>
          <w:rFonts w:cs="Arial"/>
          <w:kern w:val="2"/>
          <w:lang w:eastAsia="ja-JP"/>
        </w:rPr>
        <w:t>HARQ-AC</w:t>
      </w:r>
      <w:r>
        <w:rPr>
          <w:rFonts w:cs="Arial"/>
          <w:kern w:val="2"/>
          <w:lang w:eastAsia="ja-JP"/>
        </w:rPr>
        <w:t>K</w:t>
      </w:r>
      <w:r w:rsidR="007D58C1">
        <w:rPr>
          <w:rFonts w:cs="Arial"/>
          <w:kern w:val="2"/>
          <w:lang w:eastAsia="ja-JP"/>
        </w:rPr>
        <w:t xml:space="preserve"> </w:t>
      </w:r>
    </w:p>
    <w:p w14:paraId="4F2A3D96" w14:textId="553B7DBE" w:rsidR="004378E2" w:rsidRDefault="004378E2" w:rsidP="007D58C1">
      <w:pPr>
        <w:spacing w:after="0"/>
        <w:jc w:val="both"/>
        <w:rPr>
          <w:rFonts w:cs="Arial"/>
          <w:kern w:val="2"/>
          <w:lang w:eastAsia="ja-JP"/>
        </w:rPr>
      </w:pPr>
    </w:p>
    <w:p w14:paraId="037E8DEC" w14:textId="7E04BDBE" w:rsidR="00ED626F" w:rsidRDefault="007D58C1" w:rsidP="007D58C1">
      <w:pPr>
        <w:spacing w:after="0"/>
        <w:jc w:val="both"/>
        <w:rPr>
          <w:rFonts w:cs="Arial"/>
          <w:kern w:val="2"/>
          <w:lang w:eastAsia="ja-JP"/>
        </w:rPr>
      </w:pPr>
      <w:r>
        <w:rPr>
          <w:rFonts w:cs="Arial"/>
          <w:kern w:val="2"/>
          <w:lang w:eastAsia="ja-JP"/>
        </w:rPr>
        <w:t xml:space="preserve">The first approach is simple – the UE receives a DCI </w:t>
      </w:r>
      <w:r w:rsidR="00C96D15">
        <w:rPr>
          <w:rFonts w:cs="Arial"/>
          <w:kern w:val="2"/>
          <w:lang w:eastAsia="ja-JP"/>
        </w:rPr>
        <w:t xml:space="preserve">format </w:t>
      </w:r>
      <w:r>
        <w:rPr>
          <w:rFonts w:cs="Arial"/>
          <w:kern w:val="2"/>
          <w:lang w:eastAsia="ja-JP"/>
        </w:rPr>
        <w:t xml:space="preserve">with a trigger to retransmit </w:t>
      </w:r>
      <w:r w:rsidR="00C96D15">
        <w:rPr>
          <w:rFonts w:cs="Arial"/>
          <w:kern w:val="2"/>
          <w:lang w:eastAsia="ja-JP"/>
        </w:rPr>
        <w:t xml:space="preserve">dropped </w:t>
      </w:r>
      <w:r>
        <w:rPr>
          <w:rFonts w:cs="Arial"/>
          <w:kern w:val="2"/>
          <w:lang w:eastAsia="ja-JP"/>
        </w:rPr>
        <w:t xml:space="preserve">HARQ-ACK information, the DCI indicates a PUCCH resource or schedules a PUSCH, and the UE multiplexes the </w:t>
      </w:r>
      <w:r w:rsidR="00C96D15">
        <w:rPr>
          <w:rFonts w:cs="Arial"/>
          <w:kern w:val="2"/>
          <w:lang w:eastAsia="ja-JP"/>
        </w:rPr>
        <w:t xml:space="preserve">dropped </w:t>
      </w:r>
      <w:r>
        <w:rPr>
          <w:rFonts w:cs="Arial"/>
          <w:kern w:val="2"/>
          <w:lang w:eastAsia="ja-JP"/>
        </w:rPr>
        <w:t xml:space="preserve">HARQ-ACK information in the PUCCH or the PUSCH. </w:t>
      </w:r>
      <w:r w:rsidR="00C96D15">
        <w:rPr>
          <w:rFonts w:cs="Arial"/>
          <w:kern w:val="2"/>
          <w:lang w:eastAsia="ja-JP"/>
        </w:rPr>
        <w:t>T</w:t>
      </w:r>
      <w:r>
        <w:rPr>
          <w:rFonts w:cs="Arial"/>
          <w:kern w:val="2"/>
          <w:lang w:eastAsia="ja-JP"/>
        </w:rPr>
        <w:t>here is no need to indicate a specific</w:t>
      </w:r>
      <w:r w:rsidR="00A513C1">
        <w:rPr>
          <w:rFonts w:cs="Arial"/>
          <w:kern w:val="2"/>
          <w:lang w:eastAsia="ja-JP"/>
        </w:rPr>
        <w:t xml:space="preserve"> </w:t>
      </w:r>
      <w:r>
        <w:rPr>
          <w:rFonts w:cs="Arial"/>
          <w:kern w:val="2"/>
          <w:lang w:eastAsia="ja-JP"/>
        </w:rPr>
        <w:t>PUCCH transmissio</w:t>
      </w:r>
      <w:r w:rsidR="009E18B1">
        <w:rPr>
          <w:rFonts w:cs="Arial"/>
          <w:kern w:val="2"/>
          <w:lang w:eastAsia="ja-JP"/>
        </w:rPr>
        <w:t>n occasion</w:t>
      </w:r>
      <w:r>
        <w:rPr>
          <w:rFonts w:cs="Arial"/>
          <w:kern w:val="2"/>
          <w:lang w:eastAsia="ja-JP"/>
        </w:rPr>
        <w:t xml:space="preserve"> as, unlike LBT failure</w:t>
      </w:r>
      <w:r w:rsidR="00A513C1">
        <w:rPr>
          <w:rFonts w:cs="Arial"/>
          <w:kern w:val="2"/>
          <w:lang w:eastAsia="ja-JP"/>
        </w:rPr>
        <w:t>s</w:t>
      </w:r>
      <w:r>
        <w:rPr>
          <w:rFonts w:cs="Arial"/>
          <w:kern w:val="2"/>
          <w:lang w:eastAsia="ja-JP"/>
        </w:rPr>
        <w:t xml:space="preserve"> in shared spectrum, retransmissions</w:t>
      </w:r>
      <w:r w:rsidR="00A513C1">
        <w:rPr>
          <w:rFonts w:cs="Arial"/>
          <w:kern w:val="2"/>
          <w:lang w:eastAsia="ja-JP"/>
        </w:rPr>
        <w:t xml:space="preserve"> would be rare</w:t>
      </w:r>
      <w:r>
        <w:rPr>
          <w:rFonts w:cs="Arial"/>
          <w:kern w:val="2"/>
          <w:lang w:eastAsia="ja-JP"/>
        </w:rPr>
        <w:t xml:space="preserve"> </w:t>
      </w:r>
      <w:r w:rsidR="00A513C1">
        <w:rPr>
          <w:rFonts w:cs="Arial"/>
          <w:kern w:val="2"/>
          <w:lang w:eastAsia="ja-JP"/>
        </w:rPr>
        <w:t xml:space="preserve">- </w:t>
      </w:r>
      <w:r>
        <w:rPr>
          <w:rFonts w:cs="Arial"/>
          <w:kern w:val="2"/>
          <w:lang w:eastAsia="ja-JP"/>
        </w:rPr>
        <w:t xml:space="preserve">e.g. </w:t>
      </w:r>
      <w:r w:rsidR="009E18B1">
        <w:rPr>
          <w:rFonts w:cs="Arial"/>
          <w:kern w:val="2"/>
          <w:lang w:eastAsia="ja-JP"/>
        </w:rPr>
        <w:t xml:space="preserve">a probability for a retransmission due to </w:t>
      </w:r>
      <w:r w:rsidR="009E18B1">
        <w:rPr>
          <w:rFonts w:cs="Arial"/>
          <w:kern w:val="2"/>
          <w:lang w:eastAsia="ja-JP"/>
        </w:rPr>
        <w:lastRenderedPageBreak/>
        <w:t>LP/HP collision would be the</w:t>
      </w:r>
      <w:r w:rsidR="00A513C1">
        <w:rPr>
          <w:rFonts w:cs="Arial"/>
          <w:kern w:val="2"/>
          <w:lang w:eastAsia="ja-JP"/>
        </w:rPr>
        <w:t xml:space="preserve"> multiple of probabilities of independent and unlikely events: </w:t>
      </w:r>
      <w:r w:rsidR="000F0095">
        <w:rPr>
          <w:rFonts w:cs="Arial"/>
          <w:kern w:val="2"/>
          <w:lang w:eastAsia="ja-JP"/>
        </w:rPr>
        <w:t xml:space="preserve">(a) </w:t>
      </w:r>
      <w:r w:rsidR="00A513C1">
        <w:rPr>
          <w:rFonts w:cs="Arial"/>
          <w:kern w:val="2"/>
          <w:lang w:eastAsia="ja-JP"/>
        </w:rPr>
        <w:t xml:space="preserve">sporadic </w:t>
      </w:r>
      <w:r>
        <w:rPr>
          <w:rFonts w:cs="Arial"/>
          <w:kern w:val="2"/>
          <w:lang w:eastAsia="ja-JP"/>
        </w:rPr>
        <w:t xml:space="preserve">HP PUSCH/PUCCH transmission of strictest latency </w:t>
      </w:r>
      <w:r w:rsidR="00A513C1">
        <w:rPr>
          <w:rFonts w:cs="Arial"/>
          <w:kern w:val="2"/>
          <w:lang w:eastAsia="ja-JP"/>
        </w:rPr>
        <w:t xml:space="preserve">happens for a UE, and </w:t>
      </w:r>
      <w:r w:rsidR="000F0095">
        <w:rPr>
          <w:rFonts w:cs="Arial"/>
          <w:kern w:val="2"/>
          <w:lang w:eastAsia="ja-JP"/>
        </w:rPr>
        <w:t xml:space="preserve">(b) </w:t>
      </w:r>
      <w:r w:rsidR="00A513C1">
        <w:rPr>
          <w:rFonts w:cs="Arial"/>
          <w:kern w:val="2"/>
          <w:lang w:eastAsia="ja-JP"/>
        </w:rPr>
        <w:t xml:space="preserve">the UE has LP PUSCH/PUCCH transmission with HARQ-ACK information, and </w:t>
      </w:r>
      <w:r w:rsidR="000F0095">
        <w:rPr>
          <w:rFonts w:cs="Arial"/>
          <w:kern w:val="2"/>
          <w:lang w:eastAsia="ja-JP"/>
        </w:rPr>
        <w:t xml:space="preserve">(c) </w:t>
      </w:r>
      <w:r w:rsidR="00A513C1">
        <w:rPr>
          <w:rFonts w:cs="Arial"/>
          <w:kern w:val="2"/>
          <w:lang w:eastAsia="ja-JP"/>
        </w:rPr>
        <w:t xml:space="preserve">the </w:t>
      </w:r>
      <w:r w:rsidR="00556BEB">
        <w:rPr>
          <w:rFonts w:cs="Arial"/>
          <w:kern w:val="2"/>
          <w:lang w:eastAsia="ja-JP"/>
        </w:rPr>
        <w:t>L</w:t>
      </w:r>
      <w:r w:rsidR="00A513C1">
        <w:rPr>
          <w:rFonts w:cs="Arial"/>
          <w:kern w:val="2"/>
          <w:lang w:eastAsia="ja-JP"/>
        </w:rPr>
        <w:t>P/</w:t>
      </w:r>
      <w:r w:rsidR="00556BEB">
        <w:rPr>
          <w:rFonts w:cs="Arial"/>
          <w:kern w:val="2"/>
          <w:lang w:eastAsia="ja-JP"/>
        </w:rPr>
        <w:t>H</w:t>
      </w:r>
      <w:r w:rsidR="00A513C1">
        <w:rPr>
          <w:rFonts w:cs="Arial"/>
          <w:kern w:val="2"/>
          <w:lang w:eastAsia="ja-JP"/>
        </w:rPr>
        <w:t xml:space="preserve">P transmissions are over </w:t>
      </w:r>
      <w:r w:rsidR="009E18B1">
        <w:rPr>
          <w:rFonts w:cs="Arial"/>
          <w:kern w:val="2"/>
          <w:lang w:eastAsia="ja-JP"/>
        </w:rPr>
        <w:t>overlapping</w:t>
      </w:r>
      <w:r w:rsidR="00A513C1">
        <w:rPr>
          <w:rFonts w:cs="Arial"/>
          <w:kern w:val="2"/>
          <w:lang w:eastAsia="ja-JP"/>
        </w:rPr>
        <w:t xml:space="preserve"> symbols. </w:t>
      </w:r>
      <w:r w:rsidR="009E18B1">
        <w:rPr>
          <w:rFonts w:cs="Arial"/>
          <w:kern w:val="2"/>
          <w:lang w:eastAsia="ja-JP"/>
        </w:rPr>
        <w:t>The event that a UE drops</w:t>
      </w:r>
      <w:r w:rsidR="00A513C1">
        <w:rPr>
          <w:rFonts w:cs="Arial"/>
          <w:kern w:val="2"/>
          <w:lang w:eastAsia="ja-JP"/>
        </w:rPr>
        <w:t xml:space="preserve"> multiple LP PUCCHs/PUSCHs with HARQ-ACK </w:t>
      </w:r>
      <w:r w:rsidR="000F0095">
        <w:rPr>
          <w:rFonts w:cs="Arial"/>
          <w:kern w:val="2"/>
          <w:lang w:eastAsia="ja-JP"/>
        </w:rPr>
        <w:t xml:space="preserve">due to HP collisions </w:t>
      </w:r>
      <w:r w:rsidR="00A513C1">
        <w:rPr>
          <w:rFonts w:cs="Arial"/>
          <w:kern w:val="2"/>
          <w:lang w:eastAsia="ja-JP"/>
        </w:rPr>
        <w:t xml:space="preserve">does not need to be designed for </w:t>
      </w:r>
      <w:r w:rsidR="00556BEB">
        <w:rPr>
          <w:rFonts w:cs="Arial"/>
          <w:kern w:val="2"/>
          <w:lang w:eastAsia="ja-JP"/>
        </w:rPr>
        <w:t>– this is because</w:t>
      </w:r>
      <w:r w:rsidR="00A513C1">
        <w:rPr>
          <w:rFonts w:cs="Arial"/>
          <w:kern w:val="2"/>
          <w:lang w:eastAsia="ja-JP"/>
        </w:rPr>
        <w:t xml:space="preserve"> a corresponding probability would be orders of magnitude smaller than a typical LP HARQ-ACK BLER. </w:t>
      </w:r>
      <w:r w:rsidR="00C96D15">
        <w:rPr>
          <w:rFonts w:cs="Arial"/>
          <w:kern w:val="2"/>
          <w:lang w:eastAsia="ja-JP"/>
        </w:rPr>
        <w:t xml:space="preserve">However, an indication of the PUCCH transmission occasion can also be supported if determined to be necessary. </w:t>
      </w:r>
    </w:p>
    <w:p w14:paraId="679E10C7" w14:textId="541CD5B2" w:rsidR="009E18B1" w:rsidRDefault="009E18B1" w:rsidP="007D58C1">
      <w:pPr>
        <w:spacing w:after="0"/>
        <w:jc w:val="both"/>
        <w:rPr>
          <w:rFonts w:cs="Arial"/>
          <w:kern w:val="2"/>
          <w:lang w:eastAsia="ja-JP"/>
        </w:rPr>
      </w:pPr>
    </w:p>
    <w:p w14:paraId="3E1CFA50" w14:textId="076457FD" w:rsidR="00A513C1" w:rsidRDefault="00ED626F" w:rsidP="007D58C1">
      <w:pPr>
        <w:spacing w:after="0"/>
        <w:jc w:val="both"/>
        <w:rPr>
          <w:rFonts w:cs="Arial"/>
          <w:kern w:val="2"/>
          <w:lang w:eastAsia="ja-JP"/>
        </w:rPr>
      </w:pPr>
      <w:r>
        <w:rPr>
          <w:rFonts w:cs="Arial"/>
          <w:kern w:val="2"/>
          <w:lang w:eastAsia="ja-JP"/>
        </w:rPr>
        <w:t xml:space="preserve">Therefore, triggering a HARQ-ACK retransmission by a DCI format </w:t>
      </w:r>
      <w:r w:rsidR="009E18B1">
        <w:rPr>
          <w:rFonts w:cs="Arial"/>
          <w:kern w:val="2"/>
          <w:lang w:eastAsia="ja-JP"/>
        </w:rPr>
        <w:t xml:space="preserve">does not </w:t>
      </w:r>
      <w:r>
        <w:rPr>
          <w:rFonts w:cs="Arial"/>
          <w:kern w:val="2"/>
          <w:lang w:eastAsia="ja-JP"/>
        </w:rPr>
        <w:t xml:space="preserve">need </w:t>
      </w:r>
      <w:r w:rsidR="009E18B1">
        <w:rPr>
          <w:rFonts w:cs="Arial"/>
          <w:kern w:val="2"/>
          <w:lang w:eastAsia="ja-JP"/>
        </w:rPr>
        <w:t>to</w:t>
      </w:r>
      <w:r>
        <w:rPr>
          <w:rFonts w:cs="Arial"/>
          <w:kern w:val="2"/>
          <w:lang w:eastAsia="ja-JP"/>
        </w:rPr>
        <w:t xml:space="preserve"> have any specification or UE implementation impact other than the triggering itself (the UE multiplexes </w:t>
      </w:r>
      <w:r w:rsidR="00BD1DAF">
        <w:rPr>
          <w:rFonts w:cs="Arial"/>
          <w:kern w:val="2"/>
          <w:lang w:eastAsia="ja-JP"/>
        </w:rPr>
        <w:t>the retransmitted</w:t>
      </w:r>
      <w:r>
        <w:rPr>
          <w:rFonts w:cs="Arial"/>
          <w:kern w:val="2"/>
          <w:lang w:eastAsia="ja-JP"/>
        </w:rPr>
        <w:t xml:space="preserve"> HARQ-ACK </w:t>
      </w:r>
      <w:r w:rsidR="009E18B1">
        <w:rPr>
          <w:rFonts w:cs="Arial"/>
          <w:kern w:val="2"/>
          <w:lang w:eastAsia="ja-JP"/>
        </w:rPr>
        <w:t xml:space="preserve">information as the UE </w:t>
      </w:r>
      <w:r w:rsidR="00BD1DAF">
        <w:rPr>
          <w:rFonts w:cs="Arial"/>
          <w:kern w:val="2"/>
          <w:lang w:eastAsia="ja-JP"/>
        </w:rPr>
        <w:t xml:space="preserve">previously </w:t>
      </w:r>
      <w:r w:rsidR="009E18B1">
        <w:rPr>
          <w:rFonts w:cs="Arial"/>
          <w:kern w:val="2"/>
          <w:lang w:eastAsia="ja-JP"/>
        </w:rPr>
        <w:t xml:space="preserve">did in the </w:t>
      </w:r>
      <w:r w:rsidR="00BD1DAF">
        <w:rPr>
          <w:rFonts w:cs="Arial"/>
          <w:kern w:val="2"/>
          <w:lang w:eastAsia="ja-JP"/>
        </w:rPr>
        <w:t>dropped</w:t>
      </w:r>
      <w:r w:rsidR="009E18B1">
        <w:rPr>
          <w:rFonts w:cs="Arial"/>
          <w:kern w:val="2"/>
          <w:lang w:eastAsia="ja-JP"/>
        </w:rPr>
        <w:t xml:space="preserve"> LP PUCCH/PUSCH transmission</w:t>
      </w:r>
      <w:r>
        <w:rPr>
          <w:rFonts w:cs="Arial"/>
          <w:kern w:val="2"/>
          <w:lang w:eastAsia="ja-JP"/>
        </w:rPr>
        <w:t>).</w:t>
      </w:r>
    </w:p>
    <w:p w14:paraId="507830C6" w14:textId="16CAF7A9" w:rsidR="004378E2" w:rsidRDefault="004378E2" w:rsidP="00293947">
      <w:pPr>
        <w:spacing w:after="0"/>
        <w:jc w:val="both"/>
        <w:rPr>
          <w:rFonts w:cs="Arial"/>
          <w:kern w:val="2"/>
          <w:lang w:eastAsia="ja-JP"/>
        </w:rPr>
      </w:pPr>
    </w:p>
    <w:p w14:paraId="094BA04E" w14:textId="2C4CBEA0" w:rsidR="00ED626F" w:rsidRPr="00203C35" w:rsidRDefault="00ED626F" w:rsidP="00ED626F">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Triggering HARQ-ACK retransmission in a PUCCH or PUSCH </w:t>
      </w:r>
      <w:r w:rsidR="009E18B1">
        <w:rPr>
          <w:rFonts w:cs="Arial"/>
          <w:kern w:val="2"/>
          <w:u w:val="single"/>
          <w:lang w:eastAsia="ja-JP"/>
        </w:rPr>
        <w:t>ha</w:t>
      </w:r>
      <w:r>
        <w:rPr>
          <w:rFonts w:cs="Arial"/>
          <w:kern w:val="2"/>
          <w:u w:val="single"/>
          <w:lang w:eastAsia="ja-JP"/>
        </w:rPr>
        <w:t xml:space="preserve">s minimal specification impact and </w:t>
      </w:r>
      <w:r w:rsidR="009E18B1">
        <w:rPr>
          <w:rFonts w:cs="Arial"/>
          <w:kern w:val="2"/>
          <w:u w:val="single"/>
          <w:lang w:eastAsia="ja-JP"/>
        </w:rPr>
        <w:t xml:space="preserve">practically no impact on </w:t>
      </w:r>
      <w:r w:rsidR="0010305A">
        <w:rPr>
          <w:rFonts w:cs="Arial"/>
          <w:kern w:val="2"/>
          <w:u w:val="single"/>
          <w:lang w:eastAsia="ja-JP"/>
        </w:rPr>
        <w:t xml:space="preserve">existing </w:t>
      </w:r>
      <w:r>
        <w:rPr>
          <w:rFonts w:cs="Arial"/>
          <w:kern w:val="2"/>
          <w:u w:val="single"/>
          <w:lang w:eastAsia="ja-JP"/>
        </w:rPr>
        <w:t xml:space="preserve">UE </w:t>
      </w:r>
      <w:r w:rsidR="0010305A">
        <w:rPr>
          <w:rFonts w:cs="Arial"/>
          <w:kern w:val="2"/>
          <w:u w:val="single"/>
          <w:lang w:eastAsia="ja-JP"/>
        </w:rPr>
        <w:t>implementations</w:t>
      </w:r>
      <w:r>
        <w:rPr>
          <w:rFonts w:cs="Arial"/>
          <w:kern w:val="2"/>
          <w:u w:val="single"/>
          <w:lang w:eastAsia="ja-JP"/>
        </w:rPr>
        <w:t>.</w:t>
      </w:r>
    </w:p>
    <w:p w14:paraId="66897AFF" w14:textId="43407954" w:rsidR="00ED626F" w:rsidRDefault="00ED626F" w:rsidP="00293947">
      <w:pPr>
        <w:spacing w:after="0"/>
        <w:jc w:val="both"/>
        <w:rPr>
          <w:rFonts w:cs="Arial"/>
          <w:kern w:val="2"/>
          <w:lang w:eastAsia="ja-JP"/>
        </w:rPr>
      </w:pPr>
    </w:p>
    <w:p w14:paraId="19B635A0" w14:textId="3228A707" w:rsidR="005F6F5E" w:rsidRDefault="00ED626F" w:rsidP="00293947">
      <w:pPr>
        <w:spacing w:after="0"/>
        <w:jc w:val="both"/>
        <w:rPr>
          <w:rFonts w:cs="Arial"/>
          <w:kern w:val="2"/>
          <w:lang w:eastAsia="ja-JP"/>
        </w:rPr>
      </w:pPr>
      <w:r>
        <w:rPr>
          <w:rFonts w:cs="Arial"/>
          <w:kern w:val="2"/>
          <w:lang w:eastAsia="ja-JP"/>
        </w:rPr>
        <w:t>The second appro</w:t>
      </w:r>
      <w:r w:rsidR="00303599">
        <w:rPr>
          <w:rFonts w:cs="Arial"/>
          <w:kern w:val="2"/>
          <w:lang w:eastAsia="ja-JP"/>
        </w:rPr>
        <w:t xml:space="preserve">ach </w:t>
      </w:r>
      <w:r w:rsidR="005F6F5E">
        <w:rPr>
          <w:rFonts w:cs="Arial"/>
          <w:kern w:val="2"/>
          <w:lang w:eastAsia="ja-JP"/>
        </w:rPr>
        <w:t>has several alternatives. F</w:t>
      </w:r>
      <w:r w:rsidR="00EB64D5">
        <w:rPr>
          <w:rFonts w:cs="Arial"/>
          <w:kern w:val="2"/>
          <w:lang w:eastAsia="ja-JP"/>
        </w:rPr>
        <w:t>or SPS HARQ-ACK</w:t>
      </w:r>
      <w:r w:rsidR="005F6F5E">
        <w:rPr>
          <w:rFonts w:cs="Arial"/>
          <w:kern w:val="2"/>
          <w:lang w:eastAsia="ja-JP"/>
        </w:rPr>
        <w:t>, the second approach can be directly applicable</w:t>
      </w:r>
      <w:r w:rsidR="00EB64D5">
        <w:rPr>
          <w:rFonts w:cs="Arial"/>
          <w:kern w:val="2"/>
          <w:lang w:eastAsia="ja-JP"/>
        </w:rPr>
        <w:t xml:space="preserve"> where</w:t>
      </w:r>
      <w:r w:rsidR="005F6F5E">
        <w:rPr>
          <w:rFonts w:cs="Arial"/>
          <w:kern w:val="2"/>
          <w:lang w:eastAsia="ja-JP"/>
        </w:rPr>
        <w:t>,</w:t>
      </w:r>
      <w:r w:rsidR="00EB64D5">
        <w:rPr>
          <w:rFonts w:cs="Arial"/>
          <w:kern w:val="2"/>
          <w:lang w:eastAsia="ja-JP"/>
        </w:rPr>
        <w:t xml:space="preserve"> instead of a PUCCH transmission being dropped due to an invalid PUCCH resource, it is dropped due to an LP/HP collision</w:t>
      </w:r>
      <w:r w:rsidR="0010305A">
        <w:rPr>
          <w:rFonts w:cs="Arial"/>
          <w:kern w:val="2"/>
          <w:lang w:eastAsia="ja-JP"/>
        </w:rPr>
        <w:t xml:space="preserve"> (including due to an indication by UL CI)</w:t>
      </w:r>
      <w:r w:rsidR="00EB64D5">
        <w:rPr>
          <w:rFonts w:cs="Arial"/>
          <w:kern w:val="2"/>
          <w:lang w:eastAsia="ja-JP"/>
        </w:rPr>
        <w:t xml:space="preserve">. For dynamic HARQ-ACK, it cannot be generally applicable </w:t>
      </w:r>
      <w:r w:rsidR="005F6F5E">
        <w:rPr>
          <w:rFonts w:cs="Arial"/>
          <w:kern w:val="2"/>
          <w:lang w:eastAsia="ja-JP"/>
        </w:rPr>
        <w:t xml:space="preserve">and a few alternatives were suggested that </w:t>
      </w:r>
      <w:r w:rsidR="0010305A">
        <w:rPr>
          <w:rFonts w:cs="Arial"/>
          <w:kern w:val="2"/>
          <w:lang w:eastAsia="ja-JP"/>
        </w:rPr>
        <w:t xml:space="preserve">are </w:t>
      </w:r>
      <w:r w:rsidR="005F6F5E">
        <w:rPr>
          <w:rFonts w:cs="Arial"/>
          <w:kern w:val="2"/>
          <w:lang w:eastAsia="ja-JP"/>
        </w:rPr>
        <w:t xml:space="preserve">basically </w:t>
      </w:r>
      <w:r w:rsidR="0010305A">
        <w:rPr>
          <w:rFonts w:cs="Arial"/>
          <w:kern w:val="2"/>
          <w:lang w:eastAsia="ja-JP"/>
        </w:rPr>
        <w:t xml:space="preserve">to </w:t>
      </w:r>
      <w:r w:rsidR="005F6F5E">
        <w:rPr>
          <w:rFonts w:cs="Arial"/>
          <w:kern w:val="2"/>
          <w:lang w:eastAsia="ja-JP"/>
        </w:rPr>
        <w:t>re-us</w:t>
      </w:r>
      <w:r w:rsidR="0010305A">
        <w:rPr>
          <w:rFonts w:cs="Arial"/>
          <w:kern w:val="2"/>
          <w:lang w:eastAsia="ja-JP"/>
        </w:rPr>
        <w:t>e</w:t>
      </w:r>
      <w:r w:rsidR="005F6F5E">
        <w:rPr>
          <w:rFonts w:cs="Arial"/>
          <w:kern w:val="2"/>
          <w:lang w:eastAsia="ja-JP"/>
        </w:rPr>
        <w:t xml:space="preserve"> the enhanced Type-2 HARQ-ACK codebook. </w:t>
      </w:r>
    </w:p>
    <w:p w14:paraId="6C5F99BA" w14:textId="5F5CF35A" w:rsidR="00A52FE2" w:rsidRDefault="00A52FE2" w:rsidP="00293947">
      <w:pPr>
        <w:spacing w:after="0"/>
        <w:jc w:val="both"/>
        <w:rPr>
          <w:rFonts w:cs="Arial"/>
          <w:kern w:val="2"/>
          <w:lang w:eastAsia="ja-JP"/>
        </w:rPr>
      </w:pPr>
    </w:p>
    <w:p w14:paraId="4AF32DF4" w14:textId="1EFC80A1" w:rsidR="005F6F5E" w:rsidRDefault="005F6F5E" w:rsidP="005F6F5E">
      <w:pPr>
        <w:spacing w:after="0"/>
        <w:jc w:val="both"/>
        <w:rPr>
          <w:rFonts w:cs="Arial"/>
          <w:kern w:val="2"/>
          <w:lang w:eastAsia="ja-JP"/>
        </w:rPr>
      </w:pPr>
      <w:r>
        <w:rPr>
          <w:rFonts w:cs="Arial"/>
          <w:kern w:val="2"/>
          <w:lang w:eastAsia="ja-JP"/>
        </w:rPr>
        <w:t xml:space="preserve">One alternative is to </w:t>
      </w:r>
      <w:r w:rsidR="00C1262D">
        <w:rPr>
          <w:rFonts w:cs="Arial"/>
          <w:kern w:val="2"/>
          <w:lang w:eastAsia="ja-JP"/>
        </w:rPr>
        <w:t>directly</w:t>
      </w:r>
      <w:r w:rsidR="0010305A">
        <w:rPr>
          <w:rFonts w:cs="Arial"/>
          <w:kern w:val="2"/>
          <w:lang w:eastAsia="ja-JP"/>
        </w:rPr>
        <w:t xml:space="preserve"> </w:t>
      </w:r>
      <w:r>
        <w:rPr>
          <w:rFonts w:cs="Arial"/>
          <w:kern w:val="2"/>
          <w:lang w:eastAsia="ja-JP"/>
        </w:rPr>
        <w:t xml:space="preserve">re-use the enhanced Type-2 HARQ-ACK codebook. The drawbacks are not as significant as for re-designing the Type-3 HARQ-ACK codebook but reliance </w:t>
      </w:r>
      <w:r w:rsidR="004E3FAC">
        <w:rPr>
          <w:rFonts w:cs="Arial"/>
          <w:kern w:val="2"/>
          <w:lang w:eastAsia="ja-JP"/>
        </w:rPr>
        <w:t xml:space="preserve">remains </w:t>
      </w:r>
      <w:r>
        <w:rPr>
          <w:rFonts w:cs="Arial"/>
          <w:kern w:val="2"/>
          <w:lang w:eastAsia="ja-JP"/>
        </w:rPr>
        <w:t xml:space="preserve">on an optional feature and new HARQ-ACK codebook construction for a network/UE not supporting the enhanced Type-2 HARQ-ACK codebook. </w:t>
      </w:r>
      <w:r w:rsidR="004E3FAC">
        <w:rPr>
          <w:rFonts w:cs="Arial"/>
          <w:kern w:val="2"/>
          <w:lang w:eastAsia="ja-JP"/>
        </w:rPr>
        <w:t xml:space="preserve">Further, the enhanced HARQ-ACK codebook cannot be applicable for a UE that supports both unicast and multicast traffic. </w:t>
      </w:r>
    </w:p>
    <w:p w14:paraId="479404BB" w14:textId="77777777" w:rsidR="005F6F5E" w:rsidRDefault="005F6F5E" w:rsidP="005F6F5E">
      <w:pPr>
        <w:spacing w:after="0"/>
        <w:jc w:val="both"/>
        <w:rPr>
          <w:rFonts w:cs="Arial"/>
          <w:kern w:val="2"/>
          <w:lang w:eastAsia="ja-JP"/>
        </w:rPr>
      </w:pPr>
    </w:p>
    <w:p w14:paraId="63F4EACB" w14:textId="665BE1BD" w:rsidR="005F6F5E" w:rsidRDefault="005F6F5E" w:rsidP="005F6F5E">
      <w:pPr>
        <w:spacing w:after="0"/>
        <w:jc w:val="both"/>
        <w:rPr>
          <w:rFonts w:cs="Arial"/>
          <w:kern w:val="2"/>
          <w:lang w:eastAsia="ja-JP"/>
        </w:rPr>
      </w:pPr>
      <w:r>
        <w:rPr>
          <w:rFonts w:cs="Arial"/>
          <w:kern w:val="2"/>
          <w:lang w:eastAsia="ja-JP"/>
        </w:rPr>
        <w:t>Another alternative is for the PRI field of a next DCI format scheduling a PDSCH transmission to indicate a PUCCH resource that can also accommodate the dropped HARQ-ACK</w:t>
      </w:r>
      <w:r w:rsidR="0010305A">
        <w:rPr>
          <w:rFonts w:cs="Arial"/>
          <w:kern w:val="2"/>
          <w:lang w:eastAsia="ja-JP"/>
        </w:rPr>
        <w:t>,</w:t>
      </w:r>
      <w:r>
        <w:t xml:space="preserve"> and for the UE default behavior to be to multiplex the </w:t>
      </w:r>
      <w:r>
        <w:rPr>
          <w:rFonts w:cs="Arial"/>
          <w:kern w:val="2"/>
          <w:lang w:eastAsia="ja-JP"/>
        </w:rPr>
        <w:t xml:space="preserve">dropped HARQ-ACK. In case of a Type-2 HARQ-ACK codebook, the operation is similar to </w:t>
      </w:r>
      <w:r w:rsidR="0010305A">
        <w:rPr>
          <w:rFonts w:cs="Arial"/>
          <w:kern w:val="2"/>
          <w:lang w:eastAsia="ja-JP"/>
        </w:rPr>
        <w:t>that of the</w:t>
      </w:r>
      <w:r>
        <w:rPr>
          <w:rFonts w:cs="Arial"/>
          <w:kern w:val="2"/>
          <w:lang w:eastAsia="ja-JP"/>
        </w:rPr>
        <w:t xml:space="preserve"> enhanced Type-2 HARQ-ACK codebook </w:t>
      </w:r>
      <w:r w:rsidR="0010305A">
        <w:rPr>
          <w:rFonts w:cs="Arial"/>
          <w:kern w:val="2"/>
          <w:lang w:eastAsia="ja-JP"/>
        </w:rPr>
        <w:t xml:space="preserve">but </w:t>
      </w:r>
      <w:r>
        <w:rPr>
          <w:rFonts w:cs="Arial"/>
          <w:kern w:val="2"/>
          <w:lang w:eastAsia="ja-JP"/>
        </w:rPr>
        <w:t xml:space="preserve">without some of the features </w:t>
      </w:r>
      <w:r w:rsidR="0010305A">
        <w:rPr>
          <w:rFonts w:cs="Arial"/>
          <w:kern w:val="2"/>
          <w:lang w:eastAsia="ja-JP"/>
        </w:rPr>
        <w:t>that avoid</w:t>
      </w:r>
      <w:r>
        <w:rPr>
          <w:rFonts w:cs="Arial"/>
          <w:kern w:val="2"/>
          <w:lang w:eastAsia="ja-JP"/>
        </w:rPr>
        <w:t xml:space="preserve"> error cases such as for indicating whether or not there should be multiplexing of the dropped HARQ-ACK or </w:t>
      </w:r>
      <w:r w:rsidR="0010305A">
        <w:rPr>
          <w:rFonts w:cs="Arial"/>
          <w:kern w:val="2"/>
          <w:lang w:eastAsia="ja-JP"/>
        </w:rPr>
        <w:t xml:space="preserve">for </w:t>
      </w:r>
      <w:r>
        <w:rPr>
          <w:rFonts w:cs="Arial"/>
          <w:kern w:val="2"/>
          <w:lang w:eastAsia="ja-JP"/>
        </w:rPr>
        <w:t xml:space="preserve">having additional DAI fields </w:t>
      </w:r>
      <w:r w:rsidR="0010305A">
        <w:rPr>
          <w:rFonts w:cs="Arial"/>
          <w:kern w:val="2"/>
          <w:lang w:eastAsia="ja-JP"/>
        </w:rPr>
        <w:t xml:space="preserve">(for the dropped codebook) </w:t>
      </w:r>
      <w:r>
        <w:rPr>
          <w:rFonts w:cs="Arial"/>
          <w:kern w:val="2"/>
          <w:lang w:eastAsia="ja-JP"/>
        </w:rPr>
        <w:t xml:space="preserve">in the </w:t>
      </w:r>
      <w:r w:rsidR="0010305A">
        <w:rPr>
          <w:rFonts w:cs="Arial"/>
          <w:kern w:val="2"/>
          <w:lang w:eastAsia="ja-JP"/>
        </w:rPr>
        <w:t xml:space="preserve">next </w:t>
      </w:r>
      <w:r>
        <w:rPr>
          <w:rFonts w:cs="Arial"/>
          <w:kern w:val="2"/>
          <w:lang w:eastAsia="ja-JP"/>
        </w:rPr>
        <w:t xml:space="preserve">DCI format. Basically, that alternative needs to adjusted to the enhanced Type-2 HARQ-ACK codebook in order to </w:t>
      </w:r>
      <w:r w:rsidR="0010305A">
        <w:rPr>
          <w:rFonts w:cs="Arial"/>
          <w:kern w:val="2"/>
          <w:lang w:eastAsia="ja-JP"/>
        </w:rPr>
        <w:t>function</w:t>
      </w:r>
      <w:r>
        <w:rPr>
          <w:rFonts w:cs="Arial"/>
          <w:kern w:val="2"/>
          <w:lang w:eastAsia="ja-JP"/>
        </w:rPr>
        <w:t xml:space="preserve"> properly</w:t>
      </w:r>
      <w:r w:rsidR="00C1262D">
        <w:rPr>
          <w:rFonts w:cs="Arial"/>
          <w:kern w:val="2"/>
          <w:lang w:eastAsia="ja-JP"/>
        </w:rPr>
        <w:t xml:space="preserve"> or it can be a down-graded enhanced Type-2 HARQ-ACK codebook</w:t>
      </w:r>
      <w:r>
        <w:rPr>
          <w:rFonts w:cs="Arial"/>
          <w:kern w:val="2"/>
          <w:lang w:eastAsia="ja-JP"/>
        </w:rPr>
        <w:t xml:space="preserve">. </w:t>
      </w:r>
    </w:p>
    <w:p w14:paraId="4B7FB0A0" w14:textId="77777777" w:rsidR="005F6F5E" w:rsidRDefault="005F6F5E" w:rsidP="00293947">
      <w:pPr>
        <w:spacing w:after="0"/>
        <w:jc w:val="both"/>
        <w:rPr>
          <w:rFonts w:cs="Arial"/>
          <w:kern w:val="2"/>
          <w:lang w:eastAsia="ja-JP"/>
        </w:rPr>
      </w:pPr>
    </w:p>
    <w:p w14:paraId="12F6045D" w14:textId="42FA7302" w:rsidR="00621647" w:rsidRDefault="00FF3083" w:rsidP="00293947">
      <w:pPr>
        <w:spacing w:after="0"/>
        <w:jc w:val="both"/>
        <w:rPr>
          <w:rFonts w:cs="Arial"/>
          <w:kern w:val="2"/>
          <w:lang w:eastAsia="ja-JP"/>
        </w:rPr>
      </w:pPr>
      <w:r>
        <w:rPr>
          <w:rFonts w:cs="Arial"/>
          <w:kern w:val="2"/>
          <w:lang w:eastAsia="ja-JP"/>
        </w:rPr>
        <w:t xml:space="preserve">Another alternative is for </w:t>
      </w:r>
      <w:r w:rsidR="000F659F">
        <w:rPr>
          <w:rFonts w:cs="Arial"/>
          <w:kern w:val="2"/>
          <w:lang w:eastAsia="ja-JP"/>
        </w:rPr>
        <w:t>when</w:t>
      </w:r>
      <w:r>
        <w:rPr>
          <w:rFonts w:cs="Arial"/>
          <w:kern w:val="2"/>
          <w:lang w:eastAsia="ja-JP"/>
        </w:rPr>
        <w:t xml:space="preserve"> HARQ-ACK </w:t>
      </w:r>
      <w:r w:rsidR="008B2161">
        <w:rPr>
          <w:rFonts w:cs="Arial"/>
          <w:kern w:val="2"/>
          <w:lang w:eastAsia="ja-JP"/>
        </w:rPr>
        <w:t>i</w:t>
      </w:r>
      <w:r>
        <w:rPr>
          <w:rFonts w:cs="Arial"/>
          <w:kern w:val="2"/>
          <w:lang w:eastAsia="ja-JP"/>
        </w:rPr>
        <w:t xml:space="preserve">s multiplexed in a PUSCH that </w:t>
      </w:r>
      <w:r w:rsidR="008B2161">
        <w:rPr>
          <w:rFonts w:cs="Arial"/>
          <w:kern w:val="2"/>
          <w:lang w:eastAsia="ja-JP"/>
        </w:rPr>
        <w:t>i</w:t>
      </w:r>
      <w:r>
        <w:rPr>
          <w:rFonts w:cs="Arial"/>
          <w:kern w:val="2"/>
          <w:lang w:eastAsia="ja-JP"/>
        </w:rPr>
        <w:t xml:space="preserve">s dropped, </w:t>
      </w:r>
      <w:r w:rsidR="000F659F">
        <w:rPr>
          <w:rFonts w:cs="Arial"/>
          <w:kern w:val="2"/>
          <w:lang w:eastAsia="ja-JP"/>
        </w:rPr>
        <w:t xml:space="preserve">for the UE </w:t>
      </w:r>
      <w:r>
        <w:rPr>
          <w:rFonts w:cs="Arial"/>
          <w:kern w:val="2"/>
          <w:lang w:eastAsia="ja-JP"/>
        </w:rPr>
        <w:t>to multiplex the HARQ-ACK in the PUSCH</w:t>
      </w:r>
      <w:r w:rsidR="000F659F">
        <w:rPr>
          <w:rFonts w:cs="Arial"/>
          <w:kern w:val="2"/>
          <w:lang w:eastAsia="ja-JP"/>
        </w:rPr>
        <w:t xml:space="preserve"> retransmission</w:t>
      </w:r>
      <w:r>
        <w:rPr>
          <w:rFonts w:cs="Arial"/>
          <w:kern w:val="2"/>
          <w:lang w:eastAsia="ja-JP"/>
        </w:rPr>
        <w:t xml:space="preserve">. </w:t>
      </w:r>
      <w:r w:rsidR="008B2161">
        <w:rPr>
          <w:rFonts w:cs="Arial"/>
          <w:kern w:val="2"/>
          <w:lang w:eastAsia="ja-JP"/>
        </w:rPr>
        <w:t>T</w:t>
      </w:r>
      <w:r>
        <w:rPr>
          <w:rFonts w:cs="Arial"/>
          <w:kern w:val="2"/>
          <w:lang w:eastAsia="ja-JP"/>
        </w:rPr>
        <w:t>hat a</w:t>
      </w:r>
      <w:r w:rsidR="008B2161">
        <w:rPr>
          <w:rFonts w:cs="Arial"/>
          <w:kern w:val="2"/>
          <w:lang w:eastAsia="ja-JP"/>
        </w:rPr>
        <w:t>lternative</w:t>
      </w:r>
      <w:r>
        <w:rPr>
          <w:rFonts w:cs="Arial"/>
          <w:kern w:val="2"/>
          <w:lang w:eastAsia="ja-JP"/>
        </w:rPr>
        <w:t xml:space="preserve"> does not </w:t>
      </w:r>
      <w:r w:rsidR="000F659F">
        <w:rPr>
          <w:rFonts w:cs="Arial"/>
          <w:kern w:val="2"/>
          <w:lang w:eastAsia="ja-JP"/>
        </w:rPr>
        <w:t>cover</w:t>
      </w:r>
      <w:r>
        <w:rPr>
          <w:rFonts w:cs="Arial"/>
          <w:kern w:val="2"/>
          <w:lang w:eastAsia="ja-JP"/>
        </w:rPr>
        <w:t xml:space="preserve"> </w:t>
      </w:r>
      <w:r w:rsidR="0010305A">
        <w:rPr>
          <w:rFonts w:cs="Arial"/>
          <w:kern w:val="2"/>
          <w:lang w:eastAsia="ja-JP"/>
        </w:rPr>
        <w:t xml:space="preserve">the </w:t>
      </w:r>
      <w:r>
        <w:rPr>
          <w:rFonts w:cs="Arial"/>
          <w:kern w:val="2"/>
          <w:lang w:eastAsia="ja-JP"/>
        </w:rPr>
        <w:t>general operation and</w:t>
      </w:r>
      <w:r w:rsidR="000F659F">
        <w:rPr>
          <w:rFonts w:cs="Arial"/>
          <w:kern w:val="2"/>
          <w:lang w:eastAsia="ja-JP"/>
        </w:rPr>
        <w:t xml:space="preserve"> restricts</w:t>
      </w:r>
      <w:r>
        <w:rPr>
          <w:rFonts w:cs="Arial"/>
          <w:kern w:val="2"/>
          <w:lang w:eastAsia="ja-JP"/>
        </w:rPr>
        <w:t xml:space="preserve"> the HARQ-ACK retransmission </w:t>
      </w:r>
      <w:r w:rsidR="000F659F">
        <w:rPr>
          <w:rFonts w:cs="Arial"/>
          <w:kern w:val="2"/>
          <w:lang w:eastAsia="ja-JP"/>
        </w:rPr>
        <w:t>timeline to be</w:t>
      </w:r>
      <w:r>
        <w:rPr>
          <w:rFonts w:cs="Arial"/>
          <w:kern w:val="2"/>
          <w:lang w:eastAsia="ja-JP"/>
        </w:rPr>
        <w:t xml:space="preserve"> </w:t>
      </w:r>
      <w:r w:rsidR="000F659F">
        <w:rPr>
          <w:rFonts w:cs="Arial"/>
          <w:kern w:val="2"/>
          <w:lang w:eastAsia="ja-JP"/>
        </w:rPr>
        <w:t>same as for</w:t>
      </w:r>
      <w:r>
        <w:rPr>
          <w:rFonts w:cs="Arial"/>
          <w:kern w:val="2"/>
          <w:lang w:eastAsia="ja-JP"/>
        </w:rPr>
        <w:t xml:space="preserve"> the PUSCH retransmission which is detrimental for the </w:t>
      </w:r>
      <w:r w:rsidR="000F659F">
        <w:rPr>
          <w:rFonts w:cs="Arial"/>
          <w:kern w:val="2"/>
          <w:lang w:eastAsia="ja-JP"/>
        </w:rPr>
        <w:t>network</w:t>
      </w:r>
      <w:r>
        <w:rPr>
          <w:rFonts w:cs="Arial"/>
          <w:kern w:val="2"/>
          <w:lang w:eastAsia="ja-JP"/>
        </w:rPr>
        <w:t xml:space="preserve"> operation. </w:t>
      </w:r>
    </w:p>
    <w:p w14:paraId="686F32DF" w14:textId="77777777" w:rsidR="00621647" w:rsidRDefault="00621647" w:rsidP="00293947">
      <w:pPr>
        <w:spacing w:after="0"/>
        <w:jc w:val="both"/>
        <w:rPr>
          <w:rFonts w:cs="Arial"/>
          <w:kern w:val="2"/>
          <w:lang w:eastAsia="ja-JP"/>
        </w:rPr>
      </w:pPr>
    </w:p>
    <w:p w14:paraId="69AAF93C" w14:textId="15CC544A" w:rsidR="004E2BDC" w:rsidRDefault="004E3FAC" w:rsidP="00293947">
      <w:pPr>
        <w:spacing w:after="0"/>
        <w:jc w:val="both"/>
        <w:rPr>
          <w:rFonts w:cs="Arial"/>
          <w:kern w:val="2"/>
          <w:lang w:eastAsia="ja-JP"/>
        </w:rPr>
      </w:pPr>
      <w:r>
        <w:rPr>
          <w:rFonts w:cs="Arial"/>
          <w:kern w:val="2"/>
          <w:lang w:eastAsia="ja-JP"/>
        </w:rPr>
        <w:t>Overall, although the enhanced Type-2 HARQ-ACK codebook is a better alternative to modifying the Type-3 HARQ-ACK codebook, it is not simpler or more flexible for the network/UE operation than triggering retransmission of</w:t>
      </w:r>
      <w:r w:rsidR="00C27658">
        <w:rPr>
          <w:rFonts w:cs="Arial"/>
          <w:kern w:val="2"/>
          <w:lang w:eastAsia="ja-JP"/>
        </w:rPr>
        <w:t xml:space="preserve"> </w:t>
      </w:r>
      <w:r>
        <w:rPr>
          <w:rFonts w:cs="Arial"/>
          <w:kern w:val="2"/>
          <w:lang w:eastAsia="ja-JP"/>
        </w:rPr>
        <w:t xml:space="preserve">dropped HARQ-ACK information. </w:t>
      </w:r>
      <w:r w:rsidR="00C27658">
        <w:rPr>
          <w:rFonts w:cs="Arial"/>
          <w:kern w:val="2"/>
          <w:lang w:eastAsia="ja-JP"/>
        </w:rPr>
        <w:t xml:space="preserve">Moreover, the enhanced Type-2 HARQ-ACK codebook </w:t>
      </w:r>
      <w:r w:rsidR="003E070F">
        <w:rPr>
          <w:rFonts w:cs="Arial"/>
          <w:kern w:val="2"/>
          <w:lang w:eastAsia="ja-JP"/>
        </w:rPr>
        <w:t xml:space="preserve">comes with a few drawbacks such as additional overhead in the DCI formats that will typically </w:t>
      </w:r>
      <w:r w:rsidR="0010305A">
        <w:rPr>
          <w:rFonts w:cs="Arial"/>
          <w:kern w:val="2"/>
          <w:lang w:eastAsia="ja-JP"/>
        </w:rPr>
        <w:t>have</w:t>
      </w:r>
      <w:r w:rsidR="003E070F">
        <w:rPr>
          <w:rFonts w:cs="Arial"/>
          <w:kern w:val="2"/>
          <w:lang w:eastAsia="ja-JP"/>
        </w:rPr>
        <w:t xml:space="preserve"> no purpose and an inability to support a mixture of unicast and multicast traffic without further enhancements. </w:t>
      </w:r>
      <w:bookmarkStart w:id="2" w:name="_GoBack"/>
      <w:bookmarkEnd w:id="2"/>
      <w:r w:rsidR="00C27658">
        <w:rPr>
          <w:rFonts w:cs="Arial"/>
          <w:kern w:val="2"/>
          <w:lang w:eastAsia="ja-JP"/>
        </w:rPr>
        <w:t xml:space="preserve"> </w:t>
      </w:r>
      <w:r>
        <w:rPr>
          <w:rFonts w:cs="Arial"/>
          <w:kern w:val="2"/>
          <w:lang w:eastAsia="ja-JP"/>
        </w:rPr>
        <w:t xml:space="preserve"> </w:t>
      </w:r>
    </w:p>
    <w:p w14:paraId="00C99E7E" w14:textId="77777777" w:rsidR="003E070F" w:rsidRDefault="003E070F" w:rsidP="00293947">
      <w:pPr>
        <w:spacing w:after="0"/>
        <w:jc w:val="both"/>
        <w:rPr>
          <w:rFonts w:cs="Arial"/>
          <w:kern w:val="2"/>
          <w:lang w:eastAsia="ja-JP"/>
        </w:rPr>
      </w:pPr>
    </w:p>
    <w:p w14:paraId="7D397398" w14:textId="0950412F" w:rsidR="003E070F" w:rsidRPr="00203C35" w:rsidRDefault="003E070F" w:rsidP="003E070F">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The enhanced Type-2 HARQ-ACK codebook is less flexible tha</w:t>
      </w:r>
      <w:r w:rsidR="00BD1DAF">
        <w:rPr>
          <w:rFonts w:cs="Arial"/>
          <w:kern w:val="2"/>
          <w:u w:val="single"/>
          <w:lang w:eastAsia="ja-JP"/>
        </w:rPr>
        <w:t>n</w:t>
      </w:r>
      <w:r>
        <w:rPr>
          <w:rFonts w:cs="Arial"/>
          <w:kern w:val="2"/>
          <w:u w:val="single"/>
          <w:lang w:eastAsia="ja-JP"/>
        </w:rPr>
        <w:t xml:space="preserve"> retransmitting dropped HARQ-ACK information and </w:t>
      </w:r>
      <w:r w:rsidR="00BE363F">
        <w:rPr>
          <w:rFonts w:cs="Arial"/>
          <w:kern w:val="2"/>
          <w:u w:val="single"/>
          <w:lang w:eastAsia="ja-JP"/>
        </w:rPr>
        <w:t xml:space="preserve">is not </w:t>
      </w:r>
      <w:r w:rsidR="00BD1DAF">
        <w:rPr>
          <w:rFonts w:cs="Arial"/>
          <w:kern w:val="2"/>
          <w:u w:val="single"/>
          <w:lang w:eastAsia="ja-JP"/>
        </w:rPr>
        <w:t xml:space="preserve">generally </w:t>
      </w:r>
      <w:r w:rsidR="00BE363F">
        <w:rPr>
          <w:rFonts w:cs="Arial"/>
          <w:kern w:val="2"/>
          <w:u w:val="single"/>
          <w:lang w:eastAsia="ja-JP"/>
        </w:rPr>
        <w:t xml:space="preserve">feasible </w:t>
      </w:r>
      <w:r w:rsidR="00BD1DAF">
        <w:rPr>
          <w:rFonts w:cs="Arial"/>
          <w:kern w:val="2"/>
          <w:u w:val="single"/>
          <w:lang w:eastAsia="ja-JP"/>
        </w:rPr>
        <w:t xml:space="preserve">for non-shared spectrum operation </w:t>
      </w:r>
      <w:r w:rsidR="00BE363F">
        <w:rPr>
          <w:rFonts w:cs="Arial"/>
          <w:kern w:val="2"/>
          <w:u w:val="single"/>
          <w:lang w:eastAsia="ja-JP"/>
        </w:rPr>
        <w:t>in Rel-17 without additional enhancements</w:t>
      </w:r>
      <w:r>
        <w:rPr>
          <w:rFonts w:cs="Arial"/>
          <w:kern w:val="2"/>
          <w:u w:val="single"/>
          <w:lang w:eastAsia="ja-JP"/>
        </w:rPr>
        <w:t>.</w:t>
      </w:r>
    </w:p>
    <w:p w14:paraId="12B5A5DA" w14:textId="4347C67D" w:rsidR="009073D5" w:rsidRDefault="004E2BDC" w:rsidP="00293947">
      <w:pPr>
        <w:spacing w:after="0"/>
        <w:jc w:val="both"/>
        <w:rPr>
          <w:rFonts w:cs="Arial"/>
          <w:kern w:val="2"/>
          <w:lang w:eastAsia="ja-JP"/>
        </w:rPr>
      </w:pPr>
      <w:r>
        <w:rPr>
          <w:rFonts w:cs="Arial"/>
          <w:kern w:val="2"/>
          <w:lang w:eastAsia="ja-JP"/>
        </w:rPr>
        <w:t xml:space="preserve"> </w:t>
      </w:r>
      <w:r w:rsidR="00621647">
        <w:rPr>
          <w:rFonts w:cs="Arial"/>
          <w:kern w:val="2"/>
          <w:lang w:eastAsia="ja-JP"/>
        </w:rPr>
        <w:t xml:space="preserve"> </w:t>
      </w:r>
    </w:p>
    <w:p w14:paraId="06C2166F" w14:textId="5E819381" w:rsidR="00807AD4" w:rsidRDefault="00807AD4" w:rsidP="00807AD4">
      <w:pPr>
        <w:spacing w:after="0"/>
        <w:jc w:val="both"/>
        <w:rPr>
          <w:rFonts w:cs="Arial"/>
          <w:b/>
          <w:bCs/>
          <w:kern w:val="2"/>
          <w:u w:val="single"/>
          <w:lang w:eastAsia="ja-JP"/>
        </w:rPr>
      </w:pPr>
      <w:r w:rsidRPr="00C329CF">
        <w:rPr>
          <w:rFonts w:cs="Arial"/>
          <w:b/>
          <w:bCs/>
          <w:kern w:val="2"/>
          <w:u w:val="single"/>
          <w:lang w:eastAsia="ja-JP"/>
        </w:rPr>
        <w:t>Proposal 1: Support</w:t>
      </w:r>
      <w:r w:rsidR="00C96D15">
        <w:rPr>
          <w:rFonts w:cs="Arial"/>
          <w:b/>
          <w:bCs/>
          <w:kern w:val="2"/>
          <w:u w:val="single"/>
          <w:lang w:eastAsia="ja-JP"/>
        </w:rPr>
        <w:t xml:space="preserve"> triggering retransmission of dropped HARQ-ACK </w:t>
      </w:r>
      <w:r w:rsidR="0010305A">
        <w:rPr>
          <w:rFonts w:cs="Arial"/>
          <w:b/>
          <w:bCs/>
          <w:kern w:val="2"/>
          <w:u w:val="single"/>
          <w:lang w:eastAsia="ja-JP"/>
        </w:rPr>
        <w:t>information</w:t>
      </w:r>
      <w:r w:rsidRPr="00C329CF">
        <w:rPr>
          <w:rFonts w:cs="Arial"/>
          <w:b/>
          <w:bCs/>
          <w:kern w:val="2"/>
          <w:u w:val="single"/>
          <w:lang w:eastAsia="ja-JP"/>
        </w:rPr>
        <w:t>.</w:t>
      </w:r>
    </w:p>
    <w:p w14:paraId="4C9CB393" w14:textId="77777777" w:rsidR="00807AD4" w:rsidRPr="00423FE4" w:rsidRDefault="00807AD4" w:rsidP="00866FED">
      <w:pPr>
        <w:spacing w:after="0"/>
        <w:jc w:val="both"/>
        <w:rPr>
          <w:szCs w:val="18"/>
        </w:rPr>
      </w:pPr>
    </w:p>
    <w:p w14:paraId="7DDD93AC" w14:textId="77777777" w:rsidR="006827AF" w:rsidRDefault="006827AF" w:rsidP="00866FED">
      <w:pPr>
        <w:spacing w:after="0"/>
        <w:jc w:val="both"/>
        <w:rPr>
          <w:rFonts w:cs="Arial"/>
          <w:kern w:val="2"/>
          <w:lang w:eastAsia="ja-JP"/>
        </w:rPr>
      </w:pPr>
    </w:p>
    <w:p w14:paraId="4BD384C4" w14:textId="4BA2C6CA" w:rsidR="006827AF" w:rsidRDefault="0010305A" w:rsidP="006827AF">
      <w:pPr>
        <w:pStyle w:val="Heading1"/>
        <w:spacing w:before="0" w:after="60"/>
        <w:rPr>
          <w:rFonts w:eastAsia="SimSun"/>
          <w:szCs w:val="36"/>
          <w:lang w:val="en-US" w:eastAsia="zh-CN"/>
        </w:rPr>
      </w:pPr>
      <w:r>
        <w:rPr>
          <w:rFonts w:eastAsia="SimSun"/>
          <w:szCs w:val="36"/>
          <w:lang w:val="en-US" w:eastAsia="zh-CN"/>
        </w:rPr>
        <w:t xml:space="preserve">UL </w:t>
      </w:r>
      <w:r w:rsidR="00E62D21">
        <w:rPr>
          <w:rFonts w:eastAsia="SimSun"/>
          <w:szCs w:val="36"/>
          <w:lang w:val="en-US" w:eastAsia="zh-CN"/>
        </w:rPr>
        <w:t>Carrier Switching</w:t>
      </w:r>
    </w:p>
    <w:p w14:paraId="0C994147" w14:textId="291D0B2C" w:rsidR="006827AF" w:rsidRPr="003742D6" w:rsidRDefault="003A267F" w:rsidP="006827AF">
      <w:pPr>
        <w:spacing w:after="0"/>
        <w:jc w:val="both"/>
        <w:rPr>
          <w:rFonts w:cs="Arial"/>
          <w:kern w:val="2"/>
          <w:lang w:eastAsia="ja-JP"/>
        </w:rPr>
      </w:pPr>
      <w:r>
        <w:rPr>
          <w:rFonts w:cs="Arial"/>
          <w:kern w:val="2"/>
          <w:lang w:eastAsia="ja-JP"/>
        </w:rPr>
        <w:t>UL c</w:t>
      </w:r>
      <w:r w:rsidR="00E62D21">
        <w:rPr>
          <w:rFonts w:cs="Arial"/>
          <w:kern w:val="2"/>
          <w:lang w:eastAsia="ja-JP"/>
        </w:rPr>
        <w:t xml:space="preserve">arrier switching </w:t>
      </w:r>
      <w:r>
        <w:rPr>
          <w:rFonts w:cs="Arial"/>
          <w:kern w:val="2"/>
          <w:lang w:eastAsia="ja-JP"/>
        </w:rPr>
        <w:t>is beneficial for reducing latency</w:t>
      </w:r>
      <w:r w:rsidR="00EB7875">
        <w:rPr>
          <w:rFonts w:cs="Arial"/>
          <w:kern w:val="2"/>
          <w:lang w:eastAsia="ja-JP"/>
        </w:rPr>
        <w:t xml:space="preserve"> in TDD systems</w:t>
      </w:r>
      <w:r w:rsidR="006827AF">
        <w:rPr>
          <w:rFonts w:cs="Arial"/>
          <w:kern w:val="2"/>
          <w:lang w:eastAsia="ja-JP"/>
        </w:rPr>
        <w:t>.</w:t>
      </w:r>
      <w:r>
        <w:rPr>
          <w:rFonts w:cs="Arial"/>
          <w:kern w:val="2"/>
          <w:lang w:eastAsia="ja-JP"/>
        </w:rPr>
        <w:t xml:space="preserve"> </w:t>
      </w:r>
      <w:r w:rsidR="00FD1E15">
        <w:rPr>
          <w:rFonts w:cs="Arial"/>
          <w:kern w:val="2"/>
          <w:lang w:eastAsia="ja-JP"/>
        </w:rPr>
        <w:t>T</w:t>
      </w:r>
      <w:r>
        <w:rPr>
          <w:rFonts w:cs="Arial"/>
          <w:kern w:val="2"/>
          <w:lang w:eastAsia="ja-JP"/>
        </w:rPr>
        <w:t xml:space="preserve">o avoid UL-DL interference, </w:t>
      </w:r>
      <w:r w:rsidRPr="003742D6">
        <w:rPr>
          <w:rFonts w:cs="Arial"/>
          <w:kern w:val="2"/>
          <w:lang w:eastAsia="ja-JP"/>
        </w:rPr>
        <w:t xml:space="preserve">UL carrier switching in Rel-17 is </w:t>
      </w:r>
      <w:r w:rsidR="00FA5C08" w:rsidRPr="003742D6">
        <w:rPr>
          <w:rFonts w:cs="Arial"/>
          <w:kern w:val="2"/>
          <w:lang w:eastAsia="ja-JP"/>
        </w:rPr>
        <w:t>limited to</w:t>
      </w:r>
      <w:r w:rsidRPr="003742D6">
        <w:rPr>
          <w:rFonts w:cs="Arial"/>
          <w:kern w:val="2"/>
          <w:lang w:eastAsia="ja-JP"/>
        </w:rPr>
        <w:t xml:space="preserve"> inter-band carriers but that is still beneficial in several deployments, particularly in FR1.</w:t>
      </w:r>
      <w:r w:rsidR="006827AF" w:rsidRPr="003742D6">
        <w:rPr>
          <w:rFonts w:cs="Arial"/>
          <w:kern w:val="2"/>
          <w:lang w:eastAsia="ja-JP"/>
        </w:rPr>
        <w:t xml:space="preserve"> </w:t>
      </w:r>
    </w:p>
    <w:p w14:paraId="44ED26EE" w14:textId="41EC80DA" w:rsidR="006827AF" w:rsidRPr="003742D6" w:rsidRDefault="006827AF" w:rsidP="00807AD4">
      <w:pPr>
        <w:overflowPunct w:val="0"/>
        <w:autoSpaceDE w:val="0"/>
        <w:autoSpaceDN w:val="0"/>
        <w:spacing w:after="0"/>
        <w:jc w:val="both"/>
        <w:rPr>
          <w:rFonts w:cs="Arial"/>
          <w:kern w:val="2"/>
          <w:lang w:eastAsia="ja-JP"/>
        </w:rPr>
      </w:pPr>
    </w:p>
    <w:p w14:paraId="1350B531" w14:textId="12816E01" w:rsidR="003742D6" w:rsidRPr="003742D6" w:rsidRDefault="003742D6" w:rsidP="003742D6">
      <w:pPr>
        <w:overflowPunct w:val="0"/>
        <w:autoSpaceDE w:val="0"/>
        <w:autoSpaceDN w:val="0"/>
        <w:spacing w:after="120"/>
        <w:jc w:val="both"/>
        <w:rPr>
          <w:rFonts w:cs="Arial"/>
          <w:kern w:val="2"/>
          <w:lang w:eastAsia="ja-JP"/>
        </w:rPr>
      </w:pPr>
      <w:r w:rsidRPr="003742D6">
        <w:rPr>
          <w:rFonts w:cs="Arial"/>
          <w:kern w:val="2"/>
          <w:lang w:eastAsia="ja-JP"/>
        </w:rPr>
        <w:t xml:space="preserve">In RAN1#104bis-e, </w:t>
      </w:r>
      <w:r>
        <w:rPr>
          <w:rFonts w:cs="Arial"/>
          <w:kern w:val="2"/>
          <w:lang w:eastAsia="ja-JP"/>
        </w:rPr>
        <w:t xml:space="preserve">the following </w:t>
      </w:r>
      <w:r w:rsidR="00EB7875">
        <w:rPr>
          <w:rFonts w:cs="Arial"/>
          <w:kern w:val="2"/>
          <w:lang w:eastAsia="ja-JP"/>
        </w:rPr>
        <w:t xml:space="preserve">four </w:t>
      </w:r>
      <w:r>
        <w:rPr>
          <w:rFonts w:cs="Arial"/>
          <w:kern w:val="2"/>
          <w:lang w:eastAsia="ja-JP"/>
        </w:rPr>
        <w:t>alternatives were identified to support UL carrier switching.</w:t>
      </w:r>
    </w:p>
    <w:p w14:paraId="228E9118" w14:textId="77777777" w:rsidR="003A267F" w:rsidRPr="00FA5C08" w:rsidRDefault="003A267F" w:rsidP="00FD1E15">
      <w:pPr>
        <w:pStyle w:val="ListParagraph"/>
        <w:numPr>
          <w:ilvl w:val="0"/>
          <w:numId w:val="43"/>
        </w:numPr>
        <w:spacing w:after="120"/>
        <w:ind w:left="270" w:hanging="270"/>
        <w:contextualSpacing w:val="0"/>
        <w:jc w:val="both"/>
      </w:pPr>
      <w:r w:rsidRPr="00FA5C08">
        <w:t>Alt. 1- PUCCH carrier switching is based dynamic indication in DCI</w:t>
      </w:r>
    </w:p>
    <w:p w14:paraId="723E2B8B" w14:textId="77777777" w:rsidR="003A267F" w:rsidRPr="00FA5C08" w:rsidRDefault="003A267F" w:rsidP="00FD1E15">
      <w:pPr>
        <w:pStyle w:val="ListParagraph"/>
        <w:numPr>
          <w:ilvl w:val="0"/>
          <w:numId w:val="43"/>
        </w:numPr>
        <w:spacing w:after="120"/>
        <w:ind w:left="270" w:hanging="270"/>
        <w:contextualSpacing w:val="0"/>
        <w:jc w:val="both"/>
        <w:rPr>
          <w:lang w:eastAsia="zh-CN"/>
        </w:rPr>
      </w:pPr>
      <w:r w:rsidRPr="00FA5C08">
        <w:rPr>
          <w:lang w:eastAsia="zh-CN"/>
        </w:rPr>
        <w:t>Alt. 1A - PUCCH carrier switching is based dynamic indication in DCI for scheduled PUCCH (as for Alt. 1) and based on certain (semi-static) rules for configured PUCCH (as for Alt. 2B)</w:t>
      </w:r>
    </w:p>
    <w:p w14:paraId="2605F367" w14:textId="77777777" w:rsidR="003A267F" w:rsidRPr="00FA5C08" w:rsidRDefault="003A267F" w:rsidP="00FD1E15">
      <w:pPr>
        <w:pStyle w:val="ListParagraph"/>
        <w:numPr>
          <w:ilvl w:val="0"/>
          <w:numId w:val="43"/>
        </w:numPr>
        <w:spacing w:after="120"/>
        <w:ind w:left="270" w:hanging="270"/>
        <w:contextualSpacing w:val="0"/>
        <w:jc w:val="both"/>
      </w:pPr>
      <w:r w:rsidRPr="00FA5C08">
        <w:rPr>
          <w:lang w:eastAsia="zh-CN"/>
        </w:rPr>
        <w:t>Alt. 2B - PUCCH cell switching is based on certain (semi-static) rules</w:t>
      </w:r>
      <w:r w:rsidRPr="00FA5C08">
        <w:t xml:space="preserve"> </w:t>
      </w:r>
    </w:p>
    <w:p w14:paraId="331527D9" w14:textId="4652AF3A" w:rsidR="003A267F" w:rsidRPr="00FA5C08" w:rsidRDefault="003A267F" w:rsidP="00FD1E15">
      <w:pPr>
        <w:pStyle w:val="ListParagraph"/>
        <w:numPr>
          <w:ilvl w:val="0"/>
          <w:numId w:val="43"/>
        </w:numPr>
        <w:spacing w:after="0"/>
        <w:ind w:left="270" w:hanging="270"/>
        <w:contextualSpacing w:val="0"/>
        <w:jc w:val="both"/>
      </w:pPr>
      <w:r w:rsidRPr="00FA5C08">
        <w:rPr>
          <w:lang w:eastAsia="zh-CN"/>
        </w:rPr>
        <w:t>Alt.</w:t>
      </w:r>
      <w:r w:rsidR="0040773C">
        <w:rPr>
          <w:lang w:eastAsia="zh-CN"/>
        </w:rPr>
        <w:t xml:space="preserve"> </w:t>
      </w:r>
      <w:r w:rsidRPr="00FA5C08">
        <w:rPr>
          <w:lang w:eastAsia="zh-CN"/>
        </w:rPr>
        <w:t>2C -</w:t>
      </w:r>
      <w:r w:rsidR="0040773C">
        <w:rPr>
          <w:lang w:eastAsia="zh-CN"/>
        </w:rPr>
        <w:t xml:space="preserve"> </w:t>
      </w:r>
      <w:r w:rsidRPr="00FA5C08">
        <w:rPr>
          <w:lang w:eastAsia="zh-CN"/>
        </w:rPr>
        <w:t>PUCCH carrier switching based on RRC configured PUCCH cell timing pattern of applicable PUCCH cells</w:t>
      </w:r>
    </w:p>
    <w:p w14:paraId="401768A3" w14:textId="266EB315" w:rsidR="003A267F" w:rsidRDefault="003A267F" w:rsidP="00807AD4">
      <w:pPr>
        <w:overflowPunct w:val="0"/>
        <w:autoSpaceDE w:val="0"/>
        <w:autoSpaceDN w:val="0"/>
        <w:spacing w:after="0"/>
        <w:jc w:val="both"/>
        <w:rPr>
          <w:rFonts w:cs="Arial"/>
          <w:kern w:val="2"/>
          <w:lang w:eastAsia="ja-JP"/>
        </w:rPr>
      </w:pPr>
    </w:p>
    <w:p w14:paraId="2046A3B1" w14:textId="2AE1242A" w:rsidR="00AC7849" w:rsidRDefault="003742D6" w:rsidP="00807AD4">
      <w:pPr>
        <w:overflowPunct w:val="0"/>
        <w:autoSpaceDE w:val="0"/>
        <w:autoSpaceDN w:val="0"/>
        <w:spacing w:after="0"/>
        <w:jc w:val="both"/>
        <w:rPr>
          <w:rFonts w:cs="Arial"/>
          <w:kern w:val="2"/>
          <w:lang w:eastAsia="ja-JP"/>
        </w:rPr>
      </w:pPr>
      <w:r>
        <w:rPr>
          <w:rFonts w:cs="Arial"/>
          <w:kern w:val="2"/>
          <w:lang w:eastAsia="ja-JP"/>
        </w:rPr>
        <w:t>The main difference among the alternatives is that some a</w:t>
      </w:r>
      <w:r w:rsidR="00EB7875">
        <w:rPr>
          <w:rFonts w:cs="Arial"/>
          <w:kern w:val="2"/>
          <w:lang w:eastAsia="ja-JP"/>
        </w:rPr>
        <w:t>re</w:t>
      </w:r>
      <w:r>
        <w:rPr>
          <w:rFonts w:cs="Arial"/>
          <w:kern w:val="2"/>
          <w:lang w:eastAsia="ja-JP"/>
        </w:rPr>
        <w:t xml:space="preserve"> based on </w:t>
      </w:r>
      <w:proofErr w:type="spellStart"/>
      <w:r>
        <w:rPr>
          <w:rFonts w:cs="Arial"/>
          <w:kern w:val="2"/>
          <w:lang w:eastAsia="ja-JP"/>
        </w:rPr>
        <w:t>gNB</w:t>
      </w:r>
      <w:proofErr w:type="spellEnd"/>
      <w:r>
        <w:rPr>
          <w:rFonts w:cs="Arial"/>
          <w:kern w:val="2"/>
          <w:lang w:eastAsia="ja-JP"/>
        </w:rPr>
        <w:t xml:space="preserve"> choice/determination (Alt. 1 and Alt. 2C) and other</w:t>
      </w:r>
      <w:r w:rsidR="00670232">
        <w:rPr>
          <w:rFonts w:cs="Arial"/>
          <w:kern w:val="2"/>
          <w:lang w:eastAsia="ja-JP"/>
        </w:rPr>
        <w:t>s</w:t>
      </w:r>
      <w:r>
        <w:rPr>
          <w:rFonts w:cs="Arial"/>
          <w:kern w:val="2"/>
          <w:lang w:eastAsia="ja-JP"/>
        </w:rPr>
        <w:t xml:space="preserve"> are based at least on predetermined rules (Alt. 1A and Alt. 2B). Even though “predetermined rules” may appear </w:t>
      </w:r>
      <w:r>
        <w:rPr>
          <w:rFonts w:cs="Arial"/>
          <w:kern w:val="2"/>
          <w:lang w:eastAsia="ja-JP"/>
        </w:rPr>
        <w:lastRenderedPageBreak/>
        <w:t xml:space="preserve">simple, a corresponding UE behavior needs to be </w:t>
      </w:r>
      <w:r w:rsidR="00AC7849">
        <w:rPr>
          <w:rFonts w:cs="Arial"/>
          <w:kern w:val="2"/>
          <w:lang w:eastAsia="ja-JP"/>
        </w:rPr>
        <w:t>specified for multiple scenarios</w:t>
      </w:r>
      <w:r w:rsidR="00EB7875">
        <w:rPr>
          <w:rFonts w:cs="Arial"/>
          <w:kern w:val="2"/>
          <w:lang w:eastAsia="ja-JP"/>
        </w:rPr>
        <w:t xml:space="preserve"> according to such rules (that also need to be specified)</w:t>
      </w:r>
      <w:r>
        <w:rPr>
          <w:rFonts w:cs="Arial"/>
          <w:kern w:val="2"/>
          <w:lang w:eastAsia="ja-JP"/>
        </w:rPr>
        <w:t xml:space="preserve">. That can have large </w:t>
      </w:r>
      <w:r w:rsidR="008313C9">
        <w:rPr>
          <w:rFonts w:cs="Arial"/>
          <w:kern w:val="2"/>
          <w:lang w:eastAsia="ja-JP"/>
        </w:rPr>
        <w:t>impact</w:t>
      </w:r>
      <w:r w:rsidR="007A29AE">
        <w:rPr>
          <w:rFonts w:cs="Arial"/>
          <w:kern w:val="2"/>
          <w:lang w:eastAsia="ja-JP"/>
        </w:rPr>
        <w:t xml:space="preserve"> on </w:t>
      </w:r>
      <w:r>
        <w:rPr>
          <w:rFonts w:cs="Arial"/>
          <w:kern w:val="2"/>
          <w:lang w:eastAsia="ja-JP"/>
        </w:rPr>
        <w:t>specification</w:t>
      </w:r>
      <w:r w:rsidR="007A29AE">
        <w:rPr>
          <w:rFonts w:cs="Arial"/>
          <w:kern w:val="2"/>
          <w:lang w:eastAsia="ja-JP"/>
        </w:rPr>
        <w:t>s</w:t>
      </w:r>
      <w:r>
        <w:rPr>
          <w:rFonts w:cs="Arial"/>
          <w:kern w:val="2"/>
          <w:lang w:eastAsia="ja-JP"/>
        </w:rPr>
        <w:t xml:space="preserve"> and UE implementatio</w:t>
      </w:r>
      <w:r w:rsidR="007A29AE">
        <w:rPr>
          <w:rFonts w:cs="Arial"/>
          <w:kern w:val="2"/>
          <w:lang w:eastAsia="ja-JP"/>
        </w:rPr>
        <w:t>n</w:t>
      </w:r>
      <w:r>
        <w:rPr>
          <w:rFonts w:cs="Arial"/>
          <w:kern w:val="2"/>
          <w:lang w:eastAsia="ja-JP"/>
        </w:rPr>
        <w:t xml:space="preserve"> and also lead to suboptimal functionality. </w:t>
      </w:r>
      <w:r w:rsidR="00AC7849">
        <w:rPr>
          <w:rFonts w:cs="Arial"/>
          <w:kern w:val="2"/>
          <w:lang w:eastAsia="ja-JP"/>
        </w:rPr>
        <w:t>Even though the UE behavior will be define</w:t>
      </w:r>
      <w:r w:rsidR="008313C9">
        <w:rPr>
          <w:rFonts w:cs="Arial"/>
          <w:kern w:val="2"/>
          <w:lang w:eastAsia="ja-JP"/>
        </w:rPr>
        <w:t>d, the impact will also be</w:t>
      </w:r>
      <w:r w:rsidR="00AC7849">
        <w:rPr>
          <w:rFonts w:cs="Arial"/>
          <w:kern w:val="2"/>
          <w:lang w:eastAsia="ja-JP"/>
        </w:rPr>
        <w:t xml:space="preserve"> on the network implementation as the network will need to mirror the UE behavior</w:t>
      </w:r>
      <w:r w:rsidR="007A29AE">
        <w:rPr>
          <w:rFonts w:cs="Arial"/>
          <w:kern w:val="2"/>
          <w:lang w:eastAsia="ja-JP"/>
        </w:rPr>
        <w:t xml:space="preserve"> (and do so for </w:t>
      </w:r>
      <w:r w:rsidR="008751FE">
        <w:rPr>
          <w:rFonts w:cs="Arial"/>
          <w:kern w:val="2"/>
          <w:lang w:eastAsia="ja-JP"/>
        </w:rPr>
        <w:t>every</w:t>
      </w:r>
      <w:r w:rsidR="007A29AE">
        <w:rPr>
          <w:rFonts w:cs="Arial"/>
          <w:kern w:val="2"/>
          <w:lang w:eastAsia="ja-JP"/>
        </w:rPr>
        <w:t xml:space="preserve"> </w:t>
      </w:r>
      <w:r w:rsidR="008313C9">
        <w:rPr>
          <w:rFonts w:cs="Arial"/>
          <w:kern w:val="2"/>
          <w:lang w:eastAsia="ja-JP"/>
        </w:rPr>
        <w:t xml:space="preserve">corresponding </w:t>
      </w:r>
      <w:r w:rsidR="007A29AE">
        <w:rPr>
          <w:rFonts w:cs="Arial"/>
          <w:kern w:val="2"/>
          <w:lang w:eastAsia="ja-JP"/>
        </w:rPr>
        <w:t>UE)</w:t>
      </w:r>
      <w:r w:rsidR="00AC7849">
        <w:rPr>
          <w:rFonts w:cs="Arial"/>
          <w:kern w:val="2"/>
          <w:lang w:eastAsia="ja-JP"/>
        </w:rPr>
        <w:t xml:space="preserve">. </w:t>
      </w:r>
    </w:p>
    <w:p w14:paraId="6908CD4B" w14:textId="77777777" w:rsidR="00AC7849" w:rsidRDefault="00AC7849" w:rsidP="00807AD4">
      <w:pPr>
        <w:overflowPunct w:val="0"/>
        <w:autoSpaceDE w:val="0"/>
        <w:autoSpaceDN w:val="0"/>
        <w:spacing w:after="0"/>
        <w:jc w:val="both"/>
        <w:rPr>
          <w:rFonts w:cs="Arial"/>
          <w:kern w:val="2"/>
          <w:lang w:eastAsia="ja-JP"/>
        </w:rPr>
      </w:pPr>
    </w:p>
    <w:p w14:paraId="328D6E64" w14:textId="0A49073C" w:rsidR="00830646" w:rsidRDefault="003742D6" w:rsidP="00830646">
      <w:pPr>
        <w:overflowPunct w:val="0"/>
        <w:autoSpaceDE w:val="0"/>
        <w:autoSpaceDN w:val="0"/>
        <w:spacing w:after="60"/>
        <w:jc w:val="both"/>
        <w:rPr>
          <w:rFonts w:cs="Arial"/>
          <w:kern w:val="2"/>
          <w:lang w:eastAsia="ja-JP"/>
        </w:rPr>
      </w:pPr>
      <w:r>
        <w:rPr>
          <w:rFonts w:cs="Arial"/>
          <w:kern w:val="2"/>
          <w:lang w:eastAsia="ja-JP"/>
        </w:rPr>
        <w:t xml:space="preserve">For example, consider the case of two carriers/cells and the rule that the </w:t>
      </w:r>
      <w:r w:rsidR="008313C9">
        <w:rPr>
          <w:rFonts w:cs="Arial"/>
          <w:kern w:val="2"/>
          <w:lang w:eastAsia="ja-JP"/>
        </w:rPr>
        <w:t xml:space="preserve">UE selects the </w:t>
      </w:r>
      <w:r>
        <w:rPr>
          <w:rFonts w:cs="Arial"/>
          <w:kern w:val="2"/>
          <w:lang w:eastAsia="ja-JP"/>
        </w:rPr>
        <w:t>cel</w:t>
      </w:r>
      <w:r w:rsidR="008313C9">
        <w:rPr>
          <w:rFonts w:cs="Arial"/>
          <w:kern w:val="2"/>
          <w:lang w:eastAsia="ja-JP"/>
        </w:rPr>
        <w:t>l with smaller index</w:t>
      </w:r>
      <w:r>
        <w:rPr>
          <w:rFonts w:cs="Arial"/>
          <w:kern w:val="2"/>
          <w:lang w:eastAsia="ja-JP"/>
        </w:rPr>
        <w:t xml:space="preserve"> if there is an available PUCCH resource; otherwise, the </w:t>
      </w:r>
      <w:r w:rsidR="008313C9">
        <w:rPr>
          <w:rFonts w:cs="Arial"/>
          <w:kern w:val="2"/>
          <w:lang w:eastAsia="ja-JP"/>
        </w:rPr>
        <w:t xml:space="preserve">UE selects the </w:t>
      </w:r>
      <w:r>
        <w:rPr>
          <w:rFonts w:cs="Arial"/>
          <w:kern w:val="2"/>
          <w:lang w:eastAsia="ja-JP"/>
        </w:rPr>
        <w:t>cell w</w:t>
      </w:r>
      <w:r w:rsidR="008313C9">
        <w:rPr>
          <w:rFonts w:cs="Arial"/>
          <w:kern w:val="2"/>
          <w:lang w:eastAsia="ja-JP"/>
        </w:rPr>
        <w:t>ith the larger index</w:t>
      </w:r>
      <w:r>
        <w:rPr>
          <w:rFonts w:cs="Arial"/>
          <w:kern w:val="2"/>
          <w:lang w:eastAsia="ja-JP"/>
        </w:rPr>
        <w:t xml:space="preserve"> (if there is an available PUCCH resource). </w:t>
      </w:r>
      <w:r w:rsidR="008313C9">
        <w:rPr>
          <w:rFonts w:cs="Arial"/>
          <w:kern w:val="2"/>
          <w:lang w:eastAsia="ja-JP"/>
        </w:rPr>
        <w:t>Then, for that scenario, the following need to be specified/implemented (and the list is not exhaustive):</w:t>
      </w:r>
    </w:p>
    <w:p w14:paraId="31811B91" w14:textId="5FBBBA08" w:rsidR="00830646" w:rsidRPr="00830646" w:rsidRDefault="008313C9" w:rsidP="00830646">
      <w:pPr>
        <w:pStyle w:val="ListParagraph"/>
        <w:numPr>
          <w:ilvl w:val="0"/>
          <w:numId w:val="43"/>
        </w:numPr>
        <w:spacing w:after="60"/>
        <w:ind w:left="270" w:hanging="270"/>
        <w:contextualSpacing w:val="0"/>
        <w:jc w:val="both"/>
      </w:pPr>
      <w:r>
        <w:rPr>
          <w:rFonts w:cs="Arial"/>
          <w:kern w:val="2"/>
          <w:lang w:eastAsia="ja-JP"/>
        </w:rPr>
        <w:t>A UE needs</w:t>
      </w:r>
      <w:r w:rsidR="003742D6" w:rsidRPr="00830646">
        <w:rPr>
          <w:rFonts w:cs="Arial"/>
          <w:kern w:val="2"/>
          <w:lang w:eastAsia="ja-JP"/>
        </w:rPr>
        <w:t xml:space="preserve"> to determine PUCCH resource availability on both cells</w:t>
      </w:r>
      <w:r>
        <w:rPr>
          <w:rFonts w:cs="Arial"/>
          <w:kern w:val="2"/>
          <w:lang w:eastAsia="ja-JP"/>
        </w:rPr>
        <w:t xml:space="preserve">, which means </w:t>
      </w:r>
      <w:r w:rsidR="003742D6" w:rsidRPr="00830646">
        <w:rPr>
          <w:rFonts w:cs="Arial"/>
          <w:kern w:val="2"/>
          <w:lang w:eastAsia="ja-JP"/>
        </w:rPr>
        <w:t xml:space="preserve">determining </w:t>
      </w:r>
      <w:r>
        <w:rPr>
          <w:rFonts w:cs="Arial"/>
          <w:kern w:val="2"/>
          <w:lang w:eastAsia="ja-JP"/>
        </w:rPr>
        <w:t xml:space="preserve">at least </w:t>
      </w:r>
      <w:r w:rsidR="003742D6" w:rsidRPr="00830646">
        <w:rPr>
          <w:rFonts w:cs="Arial"/>
          <w:kern w:val="2"/>
          <w:lang w:eastAsia="ja-JP"/>
        </w:rPr>
        <w:t>two timelines and</w:t>
      </w:r>
      <w:r w:rsidR="00670232" w:rsidRPr="00830646">
        <w:rPr>
          <w:rFonts w:cs="Arial"/>
          <w:kern w:val="2"/>
          <w:lang w:eastAsia="ja-JP"/>
        </w:rPr>
        <w:t xml:space="preserve"> applying two</w:t>
      </w:r>
      <w:r w:rsidR="003742D6" w:rsidRPr="00830646">
        <w:rPr>
          <w:rFonts w:cs="Arial"/>
          <w:kern w:val="2"/>
          <w:lang w:eastAsia="ja-JP"/>
        </w:rPr>
        <w:t xml:space="preserve"> interpret</w:t>
      </w:r>
      <w:r w:rsidR="00670232" w:rsidRPr="00830646">
        <w:rPr>
          <w:rFonts w:cs="Arial"/>
          <w:kern w:val="2"/>
          <w:lang w:eastAsia="ja-JP"/>
        </w:rPr>
        <w:t>ations for</w:t>
      </w:r>
      <w:r w:rsidR="003742D6" w:rsidRPr="00830646">
        <w:rPr>
          <w:rFonts w:cs="Arial"/>
          <w:kern w:val="2"/>
          <w:lang w:eastAsia="ja-JP"/>
        </w:rPr>
        <w:t xml:space="preserve"> the PRI</w:t>
      </w:r>
      <w:r w:rsidR="00670232" w:rsidRPr="00830646">
        <w:rPr>
          <w:rFonts w:cs="Arial"/>
          <w:kern w:val="2"/>
          <w:lang w:eastAsia="ja-JP"/>
        </w:rPr>
        <w:t xml:space="preserve">. </w:t>
      </w:r>
    </w:p>
    <w:p w14:paraId="6BB67EFA" w14:textId="441563A5" w:rsidR="00830646" w:rsidRPr="00830646" w:rsidRDefault="008313C9" w:rsidP="00830646">
      <w:pPr>
        <w:pStyle w:val="ListParagraph"/>
        <w:numPr>
          <w:ilvl w:val="0"/>
          <w:numId w:val="43"/>
        </w:numPr>
        <w:spacing w:after="60"/>
        <w:ind w:left="270" w:hanging="270"/>
        <w:contextualSpacing w:val="0"/>
        <w:jc w:val="both"/>
      </w:pPr>
      <w:r>
        <w:rPr>
          <w:rFonts w:cs="Arial"/>
          <w:kern w:val="2"/>
          <w:lang w:eastAsia="ja-JP"/>
        </w:rPr>
        <w:t>Then, the UE needs</w:t>
      </w:r>
      <w:r w:rsidR="00670232" w:rsidRPr="00830646">
        <w:rPr>
          <w:rFonts w:cs="Arial"/>
          <w:kern w:val="2"/>
          <w:lang w:eastAsia="ja-JP"/>
        </w:rPr>
        <w:t xml:space="preserve"> to determine a PUCCH resource based on a multiplexing result for various UCI as, even if carrier switching is only for HARQ-ACK, </w:t>
      </w:r>
      <w:r w:rsidR="00D30BF7" w:rsidRPr="00830646">
        <w:rPr>
          <w:rFonts w:cs="Arial"/>
          <w:kern w:val="2"/>
          <w:lang w:eastAsia="ja-JP"/>
        </w:rPr>
        <w:t xml:space="preserve">at least HARQ-ACK and SR </w:t>
      </w:r>
      <w:r w:rsidR="00670232" w:rsidRPr="00830646">
        <w:rPr>
          <w:rFonts w:cs="Arial"/>
          <w:kern w:val="2"/>
          <w:lang w:eastAsia="ja-JP"/>
        </w:rPr>
        <w:t>multiplexing is applicable</w:t>
      </w:r>
      <w:r w:rsidR="00D30BF7" w:rsidRPr="00830646">
        <w:rPr>
          <w:rFonts w:cs="Arial"/>
          <w:kern w:val="2"/>
          <w:lang w:eastAsia="ja-JP"/>
        </w:rPr>
        <w:t xml:space="preserve"> on the </w:t>
      </w:r>
      <w:r w:rsidR="00830646" w:rsidRPr="00830646">
        <w:rPr>
          <w:rFonts w:cs="Arial"/>
          <w:kern w:val="2"/>
          <w:lang w:eastAsia="ja-JP"/>
        </w:rPr>
        <w:t>primary cell</w:t>
      </w:r>
      <w:r w:rsidR="00670232" w:rsidRPr="00830646">
        <w:rPr>
          <w:rFonts w:cs="Arial"/>
          <w:kern w:val="2"/>
          <w:lang w:eastAsia="ja-JP"/>
        </w:rPr>
        <w:t xml:space="preserve">. </w:t>
      </w:r>
    </w:p>
    <w:p w14:paraId="48DA86D2" w14:textId="77777777" w:rsidR="00830646" w:rsidRPr="00830646" w:rsidRDefault="00670232" w:rsidP="00830646">
      <w:pPr>
        <w:pStyle w:val="ListParagraph"/>
        <w:numPr>
          <w:ilvl w:val="0"/>
          <w:numId w:val="43"/>
        </w:numPr>
        <w:spacing w:after="60"/>
        <w:ind w:left="270" w:hanging="270"/>
        <w:contextualSpacing w:val="0"/>
        <w:jc w:val="both"/>
      </w:pPr>
      <w:r w:rsidRPr="00830646">
        <w:rPr>
          <w:rFonts w:cs="Arial"/>
          <w:kern w:val="2"/>
          <w:lang w:eastAsia="ja-JP"/>
        </w:rPr>
        <w:t xml:space="preserve">A PUCCH resource may also not be available on the </w:t>
      </w:r>
      <w:r w:rsidR="00830646" w:rsidRPr="00830646">
        <w:rPr>
          <w:rFonts w:cs="Arial"/>
          <w:kern w:val="2"/>
          <w:lang w:eastAsia="ja-JP"/>
        </w:rPr>
        <w:t>primary cell</w:t>
      </w:r>
      <w:r w:rsidRPr="00830646">
        <w:rPr>
          <w:rFonts w:cs="Arial"/>
          <w:kern w:val="2"/>
          <w:lang w:eastAsia="ja-JP"/>
        </w:rPr>
        <w:t xml:space="preserve"> but UCI may be possible to multiplex in a PUSCH. </w:t>
      </w:r>
    </w:p>
    <w:p w14:paraId="11E9D761" w14:textId="2CF5A714" w:rsidR="00830646" w:rsidRPr="00830646" w:rsidRDefault="00670232" w:rsidP="00830646">
      <w:pPr>
        <w:pStyle w:val="ListParagraph"/>
        <w:numPr>
          <w:ilvl w:val="0"/>
          <w:numId w:val="43"/>
        </w:numPr>
        <w:spacing w:after="60"/>
        <w:ind w:left="270" w:hanging="270"/>
        <w:contextualSpacing w:val="0"/>
        <w:jc w:val="both"/>
      </w:pPr>
      <w:r w:rsidRPr="00830646">
        <w:rPr>
          <w:rFonts w:cs="Arial"/>
          <w:kern w:val="2"/>
          <w:lang w:eastAsia="ja-JP"/>
        </w:rPr>
        <w:t>The operations will likely need to be performed for cells using different SCS for PUCCH transmissions</w:t>
      </w:r>
      <w:r w:rsidR="00F96347" w:rsidRPr="00830646">
        <w:rPr>
          <w:rFonts w:cs="Arial"/>
          <w:kern w:val="2"/>
          <w:lang w:eastAsia="ja-JP"/>
        </w:rPr>
        <w:t xml:space="preserve"> and </w:t>
      </w:r>
      <w:r w:rsidR="00830646" w:rsidRPr="00830646">
        <w:rPr>
          <w:rFonts w:cs="Arial"/>
          <w:kern w:val="2"/>
          <w:lang w:eastAsia="ja-JP"/>
        </w:rPr>
        <w:t>ma</w:t>
      </w:r>
      <w:r w:rsidR="00F96347" w:rsidRPr="00830646">
        <w:rPr>
          <w:rFonts w:cs="Arial"/>
          <w:kern w:val="2"/>
          <w:lang w:eastAsia="ja-JP"/>
        </w:rPr>
        <w:t>y</w:t>
      </w:r>
      <w:r w:rsidRPr="00830646">
        <w:rPr>
          <w:rFonts w:cs="Arial"/>
          <w:kern w:val="2"/>
          <w:lang w:eastAsia="ja-JP"/>
        </w:rPr>
        <w:t xml:space="preserve"> also </w:t>
      </w:r>
      <w:r w:rsidR="00F96347" w:rsidRPr="00830646">
        <w:rPr>
          <w:rFonts w:cs="Arial"/>
          <w:kern w:val="2"/>
          <w:lang w:eastAsia="ja-JP"/>
        </w:rPr>
        <w:t>hav</w:t>
      </w:r>
      <w:r w:rsidR="00830646" w:rsidRPr="00830646">
        <w:rPr>
          <w:rFonts w:cs="Arial"/>
          <w:kern w:val="2"/>
          <w:lang w:eastAsia="ja-JP"/>
        </w:rPr>
        <w:t>e</w:t>
      </w:r>
      <w:r w:rsidR="00F96347" w:rsidRPr="00830646">
        <w:rPr>
          <w:rFonts w:cs="Arial"/>
          <w:kern w:val="2"/>
          <w:lang w:eastAsia="ja-JP"/>
        </w:rPr>
        <w:t xml:space="preserve"> </w:t>
      </w:r>
      <w:r w:rsidRPr="00830646">
        <w:rPr>
          <w:rFonts w:cs="Arial"/>
          <w:kern w:val="2"/>
          <w:lang w:eastAsia="ja-JP"/>
        </w:rPr>
        <w:t>different</w:t>
      </w:r>
      <w:r w:rsidR="00830646" w:rsidRPr="00830646">
        <w:rPr>
          <w:rFonts w:cs="Arial"/>
          <w:kern w:val="2"/>
          <w:lang w:eastAsia="ja-JP"/>
        </w:rPr>
        <w:t xml:space="preserve"> UE </w:t>
      </w:r>
      <w:r w:rsidRPr="00830646">
        <w:rPr>
          <w:rFonts w:cs="Arial"/>
          <w:kern w:val="2"/>
          <w:lang w:eastAsia="ja-JP"/>
        </w:rPr>
        <w:t>processing capability</w:t>
      </w:r>
      <w:r w:rsidR="00830646" w:rsidRPr="00830646">
        <w:rPr>
          <w:rFonts w:cs="Arial"/>
          <w:kern w:val="2"/>
          <w:lang w:eastAsia="ja-JP"/>
        </w:rPr>
        <w:t xml:space="preserve"> </w:t>
      </w:r>
      <w:r w:rsidR="00830646">
        <w:rPr>
          <w:rFonts w:cs="Arial"/>
          <w:kern w:val="2"/>
          <w:lang w:eastAsia="ja-JP"/>
        </w:rPr>
        <w:t xml:space="preserve">configurations </w:t>
      </w:r>
      <w:r w:rsidR="00830646" w:rsidRPr="00830646">
        <w:rPr>
          <w:rFonts w:cs="Arial"/>
          <w:kern w:val="2"/>
          <w:lang w:eastAsia="ja-JP"/>
        </w:rPr>
        <w:t>(at least the specifications will need to support that case)</w:t>
      </w:r>
      <w:r w:rsidRPr="00830646">
        <w:rPr>
          <w:rFonts w:cs="Arial"/>
          <w:kern w:val="2"/>
          <w:lang w:eastAsia="ja-JP"/>
        </w:rPr>
        <w:t xml:space="preserve">. </w:t>
      </w:r>
    </w:p>
    <w:p w14:paraId="1B0ADE83" w14:textId="2E988430" w:rsidR="00830646" w:rsidRPr="00830646" w:rsidRDefault="00670232" w:rsidP="00830646">
      <w:pPr>
        <w:pStyle w:val="ListParagraph"/>
        <w:numPr>
          <w:ilvl w:val="0"/>
          <w:numId w:val="43"/>
        </w:numPr>
        <w:spacing w:after="60"/>
        <w:ind w:left="270" w:hanging="270"/>
        <w:contextualSpacing w:val="0"/>
        <w:jc w:val="both"/>
      </w:pPr>
      <w:r w:rsidRPr="00830646">
        <w:rPr>
          <w:rFonts w:cs="Arial"/>
          <w:kern w:val="2"/>
          <w:lang w:eastAsia="ja-JP"/>
        </w:rPr>
        <w:t xml:space="preserve">The operations will also need to be performed for each received DCI format as </w:t>
      </w:r>
      <w:r w:rsidR="008313C9">
        <w:rPr>
          <w:rFonts w:cs="Arial"/>
          <w:kern w:val="2"/>
          <w:lang w:eastAsia="ja-JP"/>
        </w:rPr>
        <w:t xml:space="preserve">if </w:t>
      </w:r>
      <w:r w:rsidRPr="00830646">
        <w:rPr>
          <w:rFonts w:cs="Arial"/>
          <w:kern w:val="2"/>
          <w:lang w:eastAsia="ja-JP"/>
        </w:rPr>
        <w:t xml:space="preserve">it is the last one (before the next DCI format is received). </w:t>
      </w:r>
    </w:p>
    <w:p w14:paraId="7FD90065" w14:textId="52F84F66" w:rsidR="003742D6" w:rsidRPr="00830646" w:rsidRDefault="00AC7849" w:rsidP="008313C9">
      <w:pPr>
        <w:pStyle w:val="ListParagraph"/>
        <w:numPr>
          <w:ilvl w:val="0"/>
          <w:numId w:val="43"/>
        </w:numPr>
        <w:spacing w:after="0"/>
        <w:ind w:left="274" w:hanging="274"/>
        <w:contextualSpacing w:val="0"/>
        <w:jc w:val="both"/>
      </w:pPr>
      <w:r w:rsidRPr="00830646">
        <w:rPr>
          <w:rFonts w:cs="Arial"/>
          <w:kern w:val="2"/>
          <w:lang w:eastAsia="ja-JP"/>
        </w:rPr>
        <w:t>There may also be additional questions regarding the “available PUCCH resource”. For example, whether or not a PUCCH resource</w:t>
      </w:r>
      <w:r w:rsidR="003742D6" w:rsidRPr="00830646">
        <w:rPr>
          <w:rFonts w:cs="Arial"/>
          <w:kern w:val="2"/>
          <w:lang w:eastAsia="ja-JP"/>
        </w:rPr>
        <w:t xml:space="preserve"> </w:t>
      </w:r>
      <w:r w:rsidRPr="00830646">
        <w:rPr>
          <w:rFonts w:cs="Arial"/>
          <w:kern w:val="2"/>
          <w:lang w:eastAsia="ja-JP"/>
        </w:rPr>
        <w:t xml:space="preserve">on the primary cell </w:t>
      </w:r>
      <w:r w:rsidR="00830646" w:rsidRPr="00830646">
        <w:rPr>
          <w:rFonts w:cs="Arial"/>
          <w:kern w:val="2"/>
          <w:lang w:eastAsia="ja-JP"/>
        </w:rPr>
        <w:t xml:space="preserve">that </w:t>
      </w:r>
      <w:r w:rsidRPr="00830646">
        <w:rPr>
          <w:rFonts w:cs="Arial"/>
          <w:kern w:val="2"/>
          <w:lang w:eastAsia="ja-JP"/>
        </w:rPr>
        <w:t>result</w:t>
      </w:r>
      <w:r w:rsidR="00830646" w:rsidRPr="00830646">
        <w:rPr>
          <w:rFonts w:cs="Arial"/>
          <w:kern w:val="2"/>
          <w:lang w:eastAsia="ja-JP"/>
        </w:rPr>
        <w:t>s</w:t>
      </w:r>
      <w:r w:rsidRPr="00830646">
        <w:rPr>
          <w:rFonts w:cs="Arial"/>
          <w:kern w:val="2"/>
          <w:lang w:eastAsia="ja-JP"/>
        </w:rPr>
        <w:t xml:space="preserve"> to a code rate that is larger than the maximum configured code rate is considered </w:t>
      </w:r>
      <w:r w:rsidR="00830646" w:rsidRPr="00830646">
        <w:rPr>
          <w:rFonts w:cs="Arial"/>
          <w:kern w:val="2"/>
          <w:lang w:eastAsia="ja-JP"/>
        </w:rPr>
        <w:t xml:space="preserve">to be </w:t>
      </w:r>
      <w:r w:rsidRPr="00830646">
        <w:rPr>
          <w:rFonts w:cs="Arial"/>
          <w:kern w:val="2"/>
          <w:lang w:eastAsia="ja-JP"/>
        </w:rPr>
        <w:t>available when a</w:t>
      </w:r>
      <w:r w:rsidR="00830646" w:rsidRPr="00830646">
        <w:rPr>
          <w:rFonts w:cs="Arial"/>
          <w:kern w:val="2"/>
          <w:lang w:eastAsia="ja-JP"/>
        </w:rPr>
        <w:t>n available</w:t>
      </w:r>
      <w:r w:rsidRPr="00830646">
        <w:rPr>
          <w:rFonts w:cs="Arial"/>
          <w:kern w:val="2"/>
          <w:lang w:eastAsia="ja-JP"/>
        </w:rPr>
        <w:t xml:space="preserve"> PUCCH resource on the switched </w:t>
      </w:r>
      <w:proofErr w:type="spellStart"/>
      <w:r w:rsidRPr="00830646">
        <w:rPr>
          <w:rFonts w:cs="Arial"/>
          <w:kern w:val="2"/>
          <w:lang w:eastAsia="ja-JP"/>
        </w:rPr>
        <w:t>SCell</w:t>
      </w:r>
      <w:proofErr w:type="spellEnd"/>
      <w:r w:rsidRPr="00830646">
        <w:rPr>
          <w:rFonts w:cs="Arial"/>
          <w:kern w:val="2"/>
          <w:lang w:eastAsia="ja-JP"/>
        </w:rPr>
        <w:t xml:space="preserve"> result</w:t>
      </w:r>
      <w:r w:rsidR="00830646" w:rsidRPr="00830646">
        <w:rPr>
          <w:rFonts w:cs="Arial"/>
          <w:kern w:val="2"/>
          <w:lang w:eastAsia="ja-JP"/>
        </w:rPr>
        <w:t>s</w:t>
      </w:r>
      <w:r w:rsidRPr="00830646">
        <w:rPr>
          <w:rFonts w:cs="Arial"/>
          <w:kern w:val="2"/>
          <w:lang w:eastAsia="ja-JP"/>
        </w:rPr>
        <w:t xml:space="preserve"> to a code rate that is smaller than the maximum configured code rate.</w:t>
      </w:r>
    </w:p>
    <w:p w14:paraId="1BF0A13E" w14:textId="15E9DA72" w:rsidR="007E1FB5" w:rsidRDefault="007E1FB5" w:rsidP="007E1FB5">
      <w:pPr>
        <w:spacing w:after="0"/>
        <w:jc w:val="both"/>
        <w:rPr>
          <w:rFonts w:cs="Arial"/>
          <w:kern w:val="2"/>
          <w:lang w:eastAsia="ja-JP"/>
        </w:rPr>
      </w:pPr>
    </w:p>
    <w:p w14:paraId="469DEB70" w14:textId="3E7BF472" w:rsidR="00AC7849" w:rsidRPr="00203C35" w:rsidRDefault="00AC7849" w:rsidP="00AC784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Alternatives relying on a predetermined rule to determine a cell of PUCCH transmission have large specification and network/UE implementation impacts and can lead to problematic functionality.</w:t>
      </w:r>
    </w:p>
    <w:p w14:paraId="050974BD" w14:textId="7722C630" w:rsidR="00AC7849" w:rsidRDefault="00AC7849" w:rsidP="007E1FB5">
      <w:pPr>
        <w:spacing w:after="0"/>
        <w:jc w:val="both"/>
        <w:rPr>
          <w:rFonts w:cs="Arial"/>
          <w:kern w:val="2"/>
          <w:lang w:eastAsia="ja-JP"/>
        </w:rPr>
      </w:pPr>
    </w:p>
    <w:p w14:paraId="0C1A2710" w14:textId="49F924A6" w:rsidR="00AC7849" w:rsidRDefault="00AC7849" w:rsidP="007E1FB5">
      <w:pPr>
        <w:spacing w:after="0"/>
        <w:jc w:val="both"/>
        <w:rPr>
          <w:rFonts w:cs="Arial"/>
          <w:kern w:val="2"/>
          <w:lang w:eastAsia="ja-JP"/>
        </w:rPr>
      </w:pPr>
      <w:r>
        <w:rPr>
          <w:rFonts w:cs="Arial"/>
          <w:kern w:val="2"/>
          <w:lang w:eastAsia="ja-JP"/>
        </w:rPr>
        <w:t>Approaches relying on the network to determine the cell of the PUCCH transmission remove practically all burden from the UE implementation</w:t>
      </w:r>
      <w:r w:rsidR="00D72719">
        <w:rPr>
          <w:rFonts w:cs="Arial"/>
          <w:kern w:val="2"/>
          <w:lang w:eastAsia="ja-JP"/>
        </w:rPr>
        <w:t xml:space="preserve"> and minimize specification impact</w:t>
      </w:r>
      <w:r>
        <w:rPr>
          <w:rFonts w:cs="Arial"/>
          <w:kern w:val="2"/>
          <w:lang w:eastAsia="ja-JP"/>
        </w:rPr>
        <w:t xml:space="preserve"> while allowing full flexibility</w:t>
      </w:r>
      <w:r w:rsidR="00016C97">
        <w:rPr>
          <w:rFonts w:cs="Arial"/>
          <w:kern w:val="2"/>
          <w:lang w:eastAsia="ja-JP"/>
        </w:rPr>
        <w:t xml:space="preserve"> to the network</w:t>
      </w:r>
      <w:r>
        <w:rPr>
          <w:rFonts w:cs="Arial"/>
          <w:kern w:val="2"/>
          <w:lang w:eastAsia="ja-JP"/>
        </w:rPr>
        <w:t>, thereby also enabling better functionality. Both Alt. 1 and Alt. 2C are simple. Alt. 1 is nothing but cross-carrier scheduling for PUCCH where the indication is equivalent to the CIF and</w:t>
      </w:r>
      <w:r w:rsidR="00D30BF7">
        <w:rPr>
          <w:rFonts w:cs="Arial"/>
          <w:kern w:val="2"/>
          <w:lang w:eastAsia="ja-JP"/>
        </w:rPr>
        <w:t>, as for PUSCH scheduling,</w:t>
      </w:r>
      <w:r>
        <w:rPr>
          <w:rFonts w:cs="Arial"/>
          <w:kern w:val="2"/>
          <w:lang w:eastAsia="ja-JP"/>
        </w:rPr>
        <w:t xml:space="preserve"> the UE interprets the PRI and the </w:t>
      </w:r>
      <w:r w:rsidRPr="000309D3">
        <w:t>PDSCH-to-</w:t>
      </w:r>
      <w:proofErr w:type="spellStart"/>
      <w:r w:rsidRPr="000309D3">
        <w:t>HARQ_feedback</w:t>
      </w:r>
      <w:proofErr w:type="spellEnd"/>
      <w:r w:rsidRPr="000309D3">
        <w:t xml:space="preserve"> timing indicator</w:t>
      </w:r>
      <w:r w:rsidR="00D30BF7">
        <w:t xml:space="preserve"> according to the numerology of the indicated cell.</w:t>
      </w:r>
      <w:r>
        <w:rPr>
          <w:rFonts w:cs="Arial"/>
          <w:kern w:val="2"/>
          <w:lang w:eastAsia="ja-JP"/>
        </w:rPr>
        <w:t xml:space="preserve"> </w:t>
      </w:r>
      <w:r w:rsidR="003A7C04">
        <w:rPr>
          <w:rFonts w:cs="Arial"/>
          <w:kern w:val="2"/>
          <w:lang w:eastAsia="ja-JP"/>
        </w:rPr>
        <w:t xml:space="preserve">In that sense, Rel-16 is re-used (PUSCH </w:t>
      </w:r>
      <w:r w:rsidR="003A7C04" w:rsidRPr="003A7C04">
        <w:rPr>
          <w:rFonts w:cs="Arial"/>
          <w:kern w:val="2"/>
          <w:lang w:eastAsia="ja-JP"/>
        </w:rPr>
        <w:sym w:font="Wingdings" w:char="F0E0"/>
      </w:r>
      <w:r w:rsidR="003A7C04">
        <w:rPr>
          <w:rFonts w:cs="Arial"/>
          <w:kern w:val="2"/>
          <w:lang w:eastAsia="ja-JP"/>
        </w:rPr>
        <w:t xml:space="preserve"> PUCCH) and a</w:t>
      </w:r>
      <w:r w:rsidR="0000503E">
        <w:rPr>
          <w:rFonts w:cs="Arial"/>
          <w:kern w:val="2"/>
          <w:lang w:eastAsia="ja-JP"/>
        </w:rPr>
        <w:t xml:space="preserve"> UE already supports such functionality. </w:t>
      </w:r>
      <w:r w:rsidR="00D30BF7">
        <w:rPr>
          <w:rFonts w:cs="Arial"/>
          <w:kern w:val="2"/>
          <w:lang w:eastAsia="ja-JP"/>
        </w:rPr>
        <w:t xml:space="preserve">The problem with Alt. 1 is that it doesn’t work for PUCCH transmissions configured by RRC. Alt. 2C is the complement </w:t>
      </w:r>
      <w:r w:rsidR="00902F4E">
        <w:rPr>
          <w:rFonts w:cs="Arial"/>
          <w:kern w:val="2"/>
          <w:lang w:eastAsia="ja-JP"/>
        </w:rPr>
        <w:t xml:space="preserve">of Alt. 1 </w:t>
      </w:r>
      <w:r w:rsidR="00D30BF7">
        <w:rPr>
          <w:rFonts w:cs="Arial"/>
          <w:kern w:val="2"/>
          <w:lang w:eastAsia="ja-JP"/>
        </w:rPr>
        <w:t xml:space="preserve">for such PUCCH. The timing pattern </w:t>
      </w:r>
      <w:r w:rsidR="003D0B42">
        <w:rPr>
          <w:rFonts w:cs="Arial"/>
          <w:kern w:val="2"/>
          <w:lang w:eastAsia="ja-JP"/>
        </w:rPr>
        <w:t>(e.g. a bitmap in case of 2 ce</w:t>
      </w:r>
      <w:r w:rsidR="003A7C04">
        <w:rPr>
          <w:rFonts w:cs="Arial"/>
          <w:kern w:val="2"/>
          <w:lang w:eastAsia="ja-JP"/>
        </w:rPr>
        <w:t>lls – that is sufficient for</w:t>
      </w:r>
      <w:r w:rsidR="003D0B42">
        <w:rPr>
          <w:rFonts w:cs="Arial"/>
          <w:kern w:val="2"/>
          <w:lang w:eastAsia="ja-JP"/>
        </w:rPr>
        <w:t xml:space="preserve"> Rel-17) </w:t>
      </w:r>
      <w:r w:rsidR="00D30BF7">
        <w:rPr>
          <w:rFonts w:cs="Arial"/>
          <w:kern w:val="2"/>
          <w:lang w:eastAsia="ja-JP"/>
        </w:rPr>
        <w:t xml:space="preserve">can be defined per frame with respect to the numerology of the </w:t>
      </w:r>
      <w:r w:rsidR="00F96347">
        <w:rPr>
          <w:rFonts w:cs="Arial"/>
          <w:kern w:val="2"/>
          <w:lang w:eastAsia="ja-JP"/>
        </w:rPr>
        <w:t>primary cell</w:t>
      </w:r>
      <w:r w:rsidR="00D30BF7">
        <w:rPr>
          <w:rFonts w:cs="Arial"/>
          <w:kern w:val="2"/>
          <w:lang w:eastAsia="ja-JP"/>
        </w:rPr>
        <w:t xml:space="preserve"> or with respect to the numerology of the cell </w:t>
      </w:r>
      <w:r w:rsidR="003A7C04">
        <w:rPr>
          <w:rFonts w:cs="Arial"/>
          <w:kern w:val="2"/>
          <w:lang w:eastAsia="ja-JP"/>
        </w:rPr>
        <w:t>with the larger SCS if increased</w:t>
      </w:r>
      <w:r w:rsidR="00D30BF7">
        <w:rPr>
          <w:rFonts w:cs="Arial"/>
          <w:kern w:val="2"/>
          <w:lang w:eastAsia="ja-JP"/>
        </w:rPr>
        <w:t xml:space="preserve"> granularity is needed</w:t>
      </w:r>
      <w:r w:rsidR="00296A2C">
        <w:rPr>
          <w:rFonts w:cs="Arial"/>
          <w:kern w:val="2"/>
          <w:lang w:eastAsia="ja-JP"/>
        </w:rPr>
        <w:t xml:space="preserve"> (using the smaller SCS to reduce the RRC time pattern size is of marginal benefit)</w:t>
      </w:r>
      <w:r w:rsidR="00D30BF7">
        <w:rPr>
          <w:rFonts w:cs="Arial"/>
          <w:kern w:val="2"/>
          <w:lang w:eastAsia="ja-JP"/>
        </w:rPr>
        <w:t xml:space="preserve">. </w:t>
      </w:r>
      <w:r w:rsidR="00902F4E">
        <w:rPr>
          <w:rFonts w:cs="Arial"/>
          <w:kern w:val="2"/>
          <w:lang w:eastAsia="ja-JP"/>
        </w:rPr>
        <w:t>Both Alt. 1 and Alt. 2C can be supported due to their simplicity but at least Alt. 2C should be supported as it is a more general solution while Alt. 1</w:t>
      </w:r>
      <w:r w:rsidR="00D72719">
        <w:rPr>
          <w:rFonts w:cs="Arial"/>
          <w:kern w:val="2"/>
          <w:lang w:eastAsia="ja-JP"/>
        </w:rPr>
        <w:t xml:space="preserve"> (when applicable)</w:t>
      </w:r>
      <w:r w:rsidR="00902F4E">
        <w:rPr>
          <w:rFonts w:cs="Arial"/>
          <w:kern w:val="2"/>
          <w:lang w:eastAsia="ja-JP"/>
        </w:rPr>
        <w:t xml:space="preserve"> </w:t>
      </w:r>
      <w:r w:rsidR="003A7C04">
        <w:rPr>
          <w:rFonts w:cs="Arial"/>
          <w:kern w:val="2"/>
          <w:lang w:eastAsia="ja-JP"/>
        </w:rPr>
        <w:t>allows</w:t>
      </w:r>
      <w:r w:rsidR="00D72719">
        <w:rPr>
          <w:rFonts w:cs="Arial"/>
          <w:kern w:val="2"/>
          <w:lang w:eastAsia="ja-JP"/>
        </w:rPr>
        <w:t xml:space="preserve"> more flexible network operation</w:t>
      </w:r>
      <w:r w:rsidR="00902F4E">
        <w:rPr>
          <w:rFonts w:cs="Arial"/>
          <w:kern w:val="2"/>
          <w:lang w:eastAsia="ja-JP"/>
        </w:rPr>
        <w:t xml:space="preserve">. </w:t>
      </w:r>
      <w:r w:rsidR="00B36554">
        <w:rPr>
          <w:rFonts w:cs="Arial"/>
          <w:kern w:val="2"/>
          <w:lang w:eastAsia="ja-JP"/>
        </w:rPr>
        <w:t>If a UE is provided both a tim</w:t>
      </w:r>
      <w:r w:rsidR="00296A2C">
        <w:rPr>
          <w:rFonts w:cs="Arial"/>
          <w:kern w:val="2"/>
          <w:lang w:eastAsia="ja-JP"/>
        </w:rPr>
        <w:t>e</w:t>
      </w:r>
      <w:r w:rsidR="00B36554">
        <w:rPr>
          <w:rFonts w:cs="Arial"/>
          <w:kern w:val="2"/>
          <w:lang w:eastAsia="ja-JP"/>
        </w:rPr>
        <w:t xml:space="preserve"> pattern and an indication by a DCI format</w:t>
      </w:r>
      <w:r w:rsidR="00296A2C">
        <w:rPr>
          <w:rFonts w:cs="Arial"/>
          <w:kern w:val="2"/>
          <w:lang w:eastAsia="ja-JP"/>
        </w:rPr>
        <w:t xml:space="preserve"> then</w:t>
      </w:r>
      <w:r w:rsidR="003A7C04">
        <w:rPr>
          <w:rFonts w:cs="Arial"/>
          <w:kern w:val="2"/>
          <w:lang w:eastAsia="ja-JP"/>
        </w:rPr>
        <w:t>, as usual,</w:t>
      </w:r>
      <w:r w:rsidR="00B36554">
        <w:rPr>
          <w:rFonts w:cs="Arial"/>
          <w:kern w:val="2"/>
          <w:lang w:eastAsia="ja-JP"/>
        </w:rPr>
        <w:t xml:space="preserve"> </w:t>
      </w:r>
      <w:r w:rsidR="00296A2C">
        <w:rPr>
          <w:rFonts w:cs="Arial"/>
          <w:kern w:val="2"/>
          <w:lang w:eastAsia="ja-JP"/>
        </w:rPr>
        <w:t xml:space="preserve">“DCI overrides RRC” and </w:t>
      </w:r>
      <w:r w:rsidR="00B36554">
        <w:rPr>
          <w:rFonts w:cs="Arial"/>
          <w:kern w:val="2"/>
          <w:lang w:eastAsia="ja-JP"/>
        </w:rPr>
        <w:t>the UE follows the indication by the DCI format.</w:t>
      </w:r>
    </w:p>
    <w:p w14:paraId="0932A64E" w14:textId="150C8179" w:rsidR="00AC7849" w:rsidRDefault="00AC7849" w:rsidP="007E1FB5">
      <w:pPr>
        <w:spacing w:after="0"/>
        <w:jc w:val="both"/>
        <w:rPr>
          <w:rFonts w:cs="Arial"/>
          <w:kern w:val="2"/>
          <w:lang w:eastAsia="ja-JP"/>
        </w:rPr>
      </w:pPr>
    </w:p>
    <w:p w14:paraId="17934635" w14:textId="183FF75D" w:rsidR="00D72719" w:rsidRPr="00203C35" w:rsidRDefault="00D72719" w:rsidP="00D7271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Alternatives relying on the network to determine the cell of PUCCH transmission minimize specification impact and UE complexity while allowing full flexibility to the network and improving overall functionality.</w:t>
      </w:r>
    </w:p>
    <w:p w14:paraId="55D1EF11" w14:textId="26229034" w:rsidR="00D72719" w:rsidRDefault="00D72719" w:rsidP="007E1FB5">
      <w:pPr>
        <w:spacing w:after="0"/>
        <w:jc w:val="both"/>
        <w:rPr>
          <w:rFonts w:cs="Arial"/>
          <w:kern w:val="2"/>
          <w:lang w:eastAsia="ja-JP"/>
        </w:rPr>
      </w:pPr>
    </w:p>
    <w:p w14:paraId="08CE1DCF" w14:textId="06297AF5" w:rsidR="003D0B42" w:rsidRPr="00B36554" w:rsidRDefault="003D0B42" w:rsidP="003D0B42">
      <w:pPr>
        <w:spacing w:after="0"/>
        <w:jc w:val="both"/>
        <w:rPr>
          <w:rFonts w:cs="Arial"/>
          <w:b/>
          <w:bCs/>
          <w:kern w:val="2"/>
          <w:u w:val="single"/>
          <w:lang w:eastAsia="ja-JP"/>
        </w:rPr>
      </w:pPr>
      <w:r w:rsidRPr="00B36554">
        <w:rPr>
          <w:rFonts w:cs="Arial"/>
          <w:b/>
          <w:bCs/>
          <w:kern w:val="2"/>
          <w:u w:val="single"/>
          <w:lang w:eastAsia="ja-JP"/>
        </w:rPr>
        <w:t>Proposal 2: Support</w:t>
      </w:r>
      <w:r w:rsidR="00B36554">
        <w:rPr>
          <w:rFonts w:cs="Arial"/>
          <w:b/>
          <w:bCs/>
          <w:kern w:val="2"/>
          <w:u w:val="single"/>
          <w:lang w:eastAsia="ja-JP"/>
        </w:rPr>
        <w:t xml:space="preserve"> </w:t>
      </w:r>
      <w:r w:rsidR="00B36554" w:rsidRPr="00B36554">
        <w:rPr>
          <w:rFonts w:cs="Arial"/>
          <w:b/>
          <w:bCs/>
          <w:kern w:val="2"/>
          <w:u w:val="single"/>
          <w:lang w:eastAsia="ja-JP"/>
        </w:rPr>
        <w:t>c</w:t>
      </w:r>
      <w:r w:rsidR="00B36554">
        <w:rPr>
          <w:rFonts w:cs="Arial"/>
          <w:b/>
          <w:bCs/>
          <w:kern w:val="2"/>
          <w:u w:val="single"/>
          <w:lang w:eastAsia="ja-JP"/>
        </w:rPr>
        <w:t>ell</w:t>
      </w:r>
      <w:r w:rsidR="00B36554" w:rsidRPr="00B36554">
        <w:rPr>
          <w:rFonts w:cs="Arial"/>
          <w:b/>
          <w:bCs/>
          <w:kern w:val="2"/>
          <w:u w:val="single"/>
          <w:lang w:eastAsia="ja-JP"/>
        </w:rPr>
        <w:t xml:space="preserve"> switching </w:t>
      </w:r>
      <w:r w:rsidR="00B36554">
        <w:rPr>
          <w:rFonts w:cs="Arial"/>
          <w:b/>
          <w:bCs/>
          <w:kern w:val="2"/>
          <w:u w:val="single"/>
          <w:lang w:eastAsia="ja-JP"/>
        </w:rPr>
        <w:t xml:space="preserve">for a PUCCH transmission </w:t>
      </w:r>
      <w:r w:rsidR="00B36554" w:rsidRPr="00B36554">
        <w:rPr>
          <w:rFonts w:cs="Arial"/>
          <w:b/>
          <w:bCs/>
          <w:kern w:val="2"/>
          <w:u w:val="single"/>
          <w:lang w:eastAsia="ja-JP"/>
        </w:rPr>
        <w:t xml:space="preserve">based on </w:t>
      </w:r>
      <w:r w:rsidR="00B36554">
        <w:rPr>
          <w:rFonts w:cs="Arial"/>
          <w:b/>
          <w:bCs/>
          <w:kern w:val="2"/>
          <w:u w:val="single"/>
          <w:lang w:eastAsia="ja-JP"/>
        </w:rPr>
        <w:t xml:space="preserve">(a) </w:t>
      </w:r>
      <w:r w:rsidR="00B36554" w:rsidRPr="00B36554">
        <w:rPr>
          <w:rFonts w:cs="Arial"/>
          <w:b/>
          <w:bCs/>
          <w:kern w:val="2"/>
          <w:u w:val="single"/>
          <w:lang w:eastAsia="ja-JP"/>
        </w:rPr>
        <w:t xml:space="preserve">DCI indication and </w:t>
      </w:r>
      <w:r w:rsidR="00B36554">
        <w:rPr>
          <w:rFonts w:cs="Arial"/>
          <w:b/>
          <w:bCs/>
          <w:kern w:val="2"/>
          <w:u w:val="single"/>
          <w:lang w:eastAsia="ja-JP"/>
        </w:rPr>
        <w:t>(</w:t>
      </w:r>
      <w:r w:rsidR="00B36554" w:rsidRPr="00B36554">
        <w:rPr>
          <w:rFonts w:cs="Arial"/>
          <w:b/>
          <w:bCs/>
          <w:kern w:val="2"/>
          <w:u w:val="single"/>
          <w:lang w:eastAsia="ja-JP"/>
        </w:rPr>
        <w:t>b</w:t>
      </w:r>
      <w:r w:rsidR="00B36554">
        <w:rPr>
          <w:rFonts w:cs="Arial"/>
          <w:b/>
          <w:bCs/>
          <w:kern w:val="2"/>
          <w:u w:val="single"/>
          <w:lang w:eastAsia="ja-JP"/>
        </w:rPr>
        <w:t>)</w:t>
      </w:r>
      <w:r w:rsidR="00B36554" w:rsidRPr="00B36554">
        <w:rPr>
          <w:rFonts w:cs="Arial"/>
          <w:b/>
          <w:bCs/>
          <w:kern w:val="2"/>
          <w:u w:val="single"/>
          <w:lang w:eastAsia="ja-JP"/>
        </w:rPr>
        <w:t xml:space="preserve"> </w:t>
      </w:r>
      <w:r w:rsidR="00B36554" w:rsidRPr="00B36554">
        <w:rPr>
          <w:b/>
          <w:bCs/>
          <w:u w:val="single"/>
          <w:lang w:eastAsia="zh-CN"/>
        </w:rPr>
        <w:t xml:space="preserve">a timing pattern </w:t>
      </w:r>
      <w:r w:rsidR="00B36554">
        <w:rPr>
          <w:b/>
          <w:bCs/>
          <w:u w:val="single"/>
          <w:lang w:eastAsia="zh-CN"/>
        </w:rPr>
        <w:t xml:space="preserve">provided </w:t>
      </w:r>
      <w:r w:rsidR="00B36554" w:rsidRPr="00B36554">
        <w:rPr>
          <w:b/>
          <w:bCs/>
          <w:u w:val="single"/>
          <w:lang w:eastAsia="zh-CN"/>
        </w:rPr>
        <w:t>by higher layers</w:t>
      </w:r>
      <w:r w:rsidRPr="00B36554">
        <w:rPr>
          <w:rFonts w:cs="Arial"/>
          <w:b/>
          <w:bCs/>
          <w:kern w:val="2"/>
          <w:u w:val="single"/>
          <w:lang w:eastAsia="ja-JP"/>
        </w:rPr>
        <w:t>.</w:t>
      </w:r>
    </w:p>
    <w:p w14:paraId="64E72362" w14:textId="77777777" w:rsidR="003D0B42" w:rsidRDefault="003D0B42" w:rsidP="007E1FB5">
      <w:pPr>
        <w:spacing w:after="0"/>
        <w:jc w:val="both"/>
        <w:rPr>
          <w:rFonts w:cs="Arial"/>
          <w:kern w:val="2"/>
          <w:lang w:eastAsia="ja-JP"/>
        </w:rPr>
      </w:pPr>
    </w:p>
    <w:p w14:paraId="5855AB39" w14:textId="188528B2" w:rsidR="00D72719" w:rsidRDefault="00296A2C" w:rsidP="007E1FB5">
      <w:pPr>
        <w:spacing w:after="0"/>
        <w:jc w:val="both"/>
        <w:rPr>
          <w:rFonts w:cs="Arial"/>
          <w:kern w:val="2"/>
          <w:lang w:eastAsia="ja-JP"/>
        </w:rPr>
      </w:pPr>
      <w:r>
        <w:rPr>
          <w:rFonts w:cs="Arial"/>
          <w:kern w:val="2"/>
          <w:lang w:eastAsia="ja-JP"/>
        </w:rPr>
        <w:t>UL c</w:t>
      </w:r>
      <w:r w:rsidR="00D72719">
        <w:rPr>
          <w:rFonts w:cs="Arial"/>
          <w:kern w:val="2"/>
          <w:lang w:eastAsia="ja-JP"/>
        </w:rPr>
        <w:t>arrier switching should al</w:t>
      </w:r>
      <w:r w:rsidR="003A7C04">
        <w:rPr>
          <w:rFonts w:cs="Arial"/>
          <w:kern w:val="2"/>
          <w:lang w:eastAsia="ja-JP"/>
        </w:rPr>
        <w:t>so be supported for SR since</w:t>
      </w:r>
      <w:r w:rsidR="00D72719">
        <w:rPr>
          <w:rFonts w:cs="Arial"/>
          <w:kern w:val="2"/>
          <w:lang w:eastAsia="ja-JP"/>
        </w:rPr>
        <w:t xml:space="preserve"> same latency considerations as for HARQ-ACK apply.</w:t>
      </w:r>
      <w:r w:rsidR="003A7C04">
        <w:rPr>
          <w:rFonts w:cs="Arial"/>
          <w:kern w:val="2"/>
          <w:lang w:eastAsia="ja-JP"/>
        </w:rPr>
        <w:t xml:space="preserve"> In general, it would simplify specifications and UE implementation is a UE performs the exact same functionalities (e.g. for UCI multiplexing)</w:t>
      </w:r>
      <w:r w:rsidR="00D72719">
        <w:rPr>
          <w:rFonts w:cs="Arial"/>
          <w:kern w:val="2"/>
          <w:lang w:eastAsia="ja-JP"/>
        </w:rPr>
        <w:t xml:space="preserve"> </w:t>
      </w:r>
      <w:r w:rsidR="003A7C04">
        <w:rPr>
          <w:rFonts w:cs="Arial"/>
          <w:kern w:val="2"/>
          <w:lang w:eastAsia="ja-JP"/>
        </w:rPr>
        <w:t xml:space="preserve">on the two cells (and, for a NW-provided cell indication, the UE would only need to perform the Rel-16/Rel-17 operations on a single cell). </w:t>
      </w:r>
      <w:r w:rsidR="00D72719">
        <w:rPr>
          <w:rFonts w:cs="Arial"/>
          <w:kern w:val="2"/>
          <w:lang w:eastAsia="ja-JP"/>
        </w:rPr>
        <w:t xml:space="preserve">Ideally, carrier switching should </w:t>
      </w:r>
      <w:r w:rsidR="003D0B42">
        <w:rPr>
          <w:rFonts w:cs="Arial"/>
          <w:kern w:val="2"/>
          <w:lang w:eastAsia="ja-JP"/>
        </w:rPr>
        <w:t xml:space="preserve">not </w:t>
      </w:r>
      <w:r w:rsidR="00D72719">
        <w:rPr>
          <w:rFonts w:cs="Arial"/>
          <w:kern w:val="2"/>
          <w:lang w:eastAsia="ja-JP"/>
        </w:rPr>
        <w:t xml:space="preserve">be </w:t>
      </w:r>
      <w:r w:rsidR="003D0B42">
        <w:rPr>
          <w:rFonts w:cs="Arial"/>
          <w:kern w:val="2"/>
          <w:lang w:eastAsia="ja-JP"/>
        </w:rPr>
        <w:t>unnecessarily restricted by specifications only to HP</w:t>
      </w:r>
      <w:r w:rsidR="00D72719">
        <w:rPr>
          <w:rFonts w:cs="Arial"/>
          <w:kern w:val="2"/>
          <w:lang w:eastAsia="ja-JP"/>
        </w:rPr>
        <w:t xml:space="preserve"> transmissions as </w:t>
      </w:r>
      <w:r w:rsidR="003D0B42">
        <w:rPr>
          <w:rFonts w:cs="Arial"/>
          <w:kern w:val="2"/>
          <w:lang w:eastAsia="ja-JP"/>
        </w:rPr>
        <w:t>no additio</w:t>
      </w:r>
      <w:r w:rsidR="003A7C04">
        <w:rPr>
          <w:rFonts w:cs="Arial"/>
          <w:kern w:val="2"/>
          <w:lang w:eastAsia="ja-JP"/>
        </w:rPr>
        <w:t>nal impact is expected either to the specifications or to</w:t>
      </w:r>
      <w:r w:rsidR="003D0B42">
        <w:rPr>
          <w:rFonts w:cs="Arial"/>
          <w:kern w:val="2"/>
          <w:lang w:eastAsia="ja-JP"/>
        </w:rPr>
        <w:t xml:space="preserve"> the UE implementation.</w:t>
      </w:r>
      <w:r w:rsidR="00D72719">
        <w:rPr>
          <w:rFonts w:cs="Arial"/>
          <w:kern w:val="2"/>
          <w:lang w:eastAsia="ja-JP"/>
        </w:rPr>
        <w:t xml:space="preserve"> </w:t>
      </w:r>
    </w:p>
    <w:p w14:paraId="43E4AFC4" w14:textId="68FDDEE4" w:rsidR="00E62D21" w:rsidRDefault="00E62D21" w:rsidP="007E1FB5">
      <w:pPr>
        <w:spacing w:after="0"/>
        <w:jc w:val="both"/>
        <w:rPr>
          <w:rFonts w:cs="Arial"/>
          <w:kern w:val="2"/>
          <w:lang w:eastAsia="ja-JP"/>
        </w:rPr>
      </w:pPr>
    </w:p>
    <w:p w14:paraId="4C35242F" w14:textId="3B9597E1" w:rsidR="00B36554" w:rsidRPr="00B36554" w:rsidRDefault="00B36554" w:rsidP="00B36554">
      <w:pPr>
        <w:spacing w:after="0"/>
        <w:jc w:val="both"/>
        <w:rPr>
          <w:rFonts w:cs="Arial"/>
          <w:b/>
          <w:bCs/>
          <w:kern w:val="2"/>
          <w:u w:val="single"/>
          <w:lang w:eastAsia="ja-JP"/>
        </w:rPr>
      </w:pPr>
      <w:r w:rsidRPr="00B36554">
        <w:rPr>
          <w:rFonts w:cs="Arial"/>
          <w:b/>
          <w:bCs/>
          <w:kern w:val="2"/>
          <w:u w:val="single"/>
          <w:lang w:eastAsia="ja-JP"/>
        </w:rPr>
        <w:t xml:space="preserve">Proposal </w:t>
      </w:r>
      <w:r>
        <w:rPr>
          <w:rFonts w:cs="Arial"/>
          <w:b/>
          <w:bCs/>
          <w:kern w:val="2"/>
          <w:u w:val="single"/>
          <w:lang w:eastAsia="ja-JP"/>
        </w:rPr>
        <w:t>3</w:t>
      </w:r>
      <w:r w:rsidRPr="00B36554">
        <w:rPr>
          <w:rFonts w:cs="Arial"/>
          <w:b/>
          <w:bCs/>
          <w:kern w:val="2"/>
          <w:u w:val="single"/>
          <w:lang w:eastAsia="ja-JP"/>
        </w:rPr>
        <w:t>: Support c</w:t>
      </w:r>
      <w:r>
        <w:rPr>
          <w:rFonts w:cs="Arial"/>
          <w:b/>
          <w:bCs/>
          <w:kern w:val="2"/>
          <w:u w:val="single"/>
          <w:lang w:eastAsia="ja-JP"/>
        </w:rPr>
        <w:t>ell</w:t>
      </w:r>
      <w:r w:rsidRPr="00B36554">
        <w:rPr>
          <w:rFonts w:cs="Arial"/>
          <w:b/>
          <w:bCs/>
          <w:kern w:val="2"/>
          <w:u w:val="single"/>
          <w:lang w:eastAsia="ja-JP"/>
        </w:rPr>
        <w:t xml:space="preserve"> switching </w:t>
      </w:r>
      <w:r>
        <w:rPr>
          <w:rFonts w:cs="Arial"/>
          <w:b/>
          <w:bCs/>
          <w:kern w:val="2"/>
          <w:u w:val="single"/>
          <w:lang w:eastAsia="ja-JP"/>
        </w:rPr>
        <w:t xml:space="preserve">at least for HP </w:t>
      </w:r>
      <w:r w:rsidR="00FD1E15">
        <w:rPr>
          <w:rFonts w:cs="Arial"/>
          <w:b/>
          <w:bCs/>
          <w:kern w:val="2"/>
          <w:u w:val="single"/>
          <w:lang w:eastAsia="ja-JP"/>
        </w:rPr>
        <w:t xml:space="preserve">PUCCH with </w:t>
      </w:r>
      <w:r>
        <w:rPr>
          <w:rFonts w:cs="Arial"/>
          <w:b/>
          <w:bCs/>
          <w:kern w:val="2"/>
          <w:u w:val="single"/>
          <w:lang w:eastAsia="ja-JP"/>
        </w:rPr>
        <w:t xml:space="preserve">HARQ-ACK </w:t>
      </w:r>
      <w:r w:rsidR="00FD1E15">
        <w:rPr>
          <w:rFonts w:cs="Arial"/>
          <w:b/>
          <w:bCs/>
          <w:kern w:val="2"/>
          <w:u w:val="single"/>
          <w:lang w:eastAsia="ja-JP"/>
        </w:rPr>
        <w:t>or</w:t>
      </w:r>
      <w:r>
        <w:rPr>
          <w:rFonts w:cs="Arial"/>
          <w:b/>
          <w:bCs/>
          <w:kern w:val="2"/>
          <w:u w:val="single"/>
          <w:lang w:eastAsia="ja-JP"/>
        </w:rPr>
        <w:t xml:space="preserve"> SR</w:t>
      </w:r>
      <w:r w:rsidRPr="00B36554">
        <w:rPr>
          <w:rFonts w:cs="Arial"/>
          <w:b/>
          <w:bCs/>
          <w:kern w:val="2"/>
          <w:u w:val="single"/>
          <w:lang w:eastAsia="ja-JP"/>
        </w:rPr>
        <w:t>.</w:t>
      </w:r>
      <w:r>
        <w:rPr>
          <w:rFonts w:cs="Arial"/>
          <w:b/>
          <w:bCs/>
          <w:kern w:val="2"/>
          <w:u w:val="single"/>
          <w:lang w:eastAsia="ja-JP"/>
        </w:rPr>
        <w:t xml:space="preserve"> </w:t>
      </w:r>
    </w:p>
    <w:p w14:paraId="1AD98726" w14:textId="77777777" w:rsidR="003D0B42" w:rsidRDefault="003D0B42" w:rsidP="007E1FB5">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4EAB8408" w:rsidR="006C77D4" w:rsidRDefault="00236222" w:rsidP="00236222">
      <w:pPr>
        <w:spacing w:after="0"/>
        <w:jc w:val="both"/>
      </w:pPr>
      <w:r w:rsidRPr="00BF18A8">
        <w:rPr>
          <w:kern w:val="2"/>
          <w:lang w:eastAsia="zh-CN"/>
        </w:rPr>
        <w:t>This contribution considered</w:t>
      </w:r>
      <w:r w:rsidR="003841AD">
        <w:t xml:space="preserve"> </w:t>
      </w:r>
      <w:r w:rsidR="00FD1E15">
        <w:t>aspects related to retransmission of HARQ-ACK information and to cell switching for UL transmissions</w:t>
      </w:r>
      <w:r w:rsidR="00E07BC7">
        <w:t xml:space="preserve"> and proposes the following</w:t>
      </w:r>
      <w:r w:rsidR="006C77D4">
        <w:t>.</w:t>
      </w:r>
    </w:p>
    <w:p w14:paraId="47C55332" w14:textId="6A8568BE" w:rsidR="00165529" w:rsidRDefault="00165529" w:rsidP="00AF1BEB">
      <w:pPr>
        <w:spacing w:after="0"/>
        <w:rPr>
          <w:lang w:eastAsia="ko-KR"/>
        </w:rPr>
      </w:pPr>
    </w:p>
    <w:p w14:paraId="0DAA741F" w14:textId="77777777" w:rsidR="006827AF" w:rsidRDefault="006827AF" w:rsidP="006827AF">
      <w:pPr>
        <w:spacing w:after="0"/>
        <w:jc w:val="both"/>
        <w:rPr>
          <w:rFonts w:cs="Arial"/>
          <w:b/>
          <w:bCs/>
          <w:kern w:val="2"/>
          <w:u w:val="single"/>
          <w:lang w:eastAsia="ja-JP"/>
        </w:rPr>
      </w:pPr>
      <w:r w:rsidRPr="00C329CF">
        <w:rPr>
          <w:rFonts w:cs="Arial"/>
          <w:b/>
          <w:bCs/>
          <w:kern w:val="2"/>
          <w:u w:val="single"/>
          <w:lang w:eastAsia="ja-JP"/>
        </w:rPr>
        <w:t>Proposal 1: Support</w:t>
      </w:r>
      <w:r>
        <w:rPr>
          <w:rFonts w:cs="Arial"/>
          <w:b/>
          <w:bCs/>
          <w:kern w:val="2"/>
          <w:u w:val="single"/>
          <w:lang w:eastAsia="ja-JP"/>
        </w:rPr>
        <w:t xml:space="preserve"> triggering retransmission of a dropped HARQ-ACK codebook</w:t>
      </w:r>
      <w:r w:rsidRPr="00C329CF">
        <w:rPr>
          <w:rFonts w:cs="Arial"/>
          <w:b/>
          <w:bCs/>
          <w:kern w:val="2"/>
          <w:u w:val="single"/>
          <w:lang w:eastAsia="ja-JP"/>
        </w:rPr>
        <w:t>.</w:t>
      </w:r>
    </w:p>
    <w:p w14:paraId="4D17758E" w14:textId="3D77C228" w:rsidR="004231C2" w:rsidRDefault="004231C2" w:rsidP="00AF1BEB">
      <w:pPr>
        <w:spacing w:after="0"/>
        <w:rPr>
          <w:lang w:eastAsia="ko-KR"/>
        </w:rPr>
      </w:pPr>
    </w:p>
    <w:p w14:paraId="2EFDC9C5" w14:textId="77777777" w:rsidR="00FD1E15" w:rsidRPr="00B36554" w:rsidRDefault="00FD1E15" w:rsidP="00FD1E15">
      <w:pPr>
        <w:spacing w:after="0"/>
        <w:jc w:val="both"/>
        <w:rPr>
          <w:rFonts w:cs="Arial"/>
          <w:b/>
          <w:bCs/>
          <w:kern w:val="2"/>
          <w:u w:val="single"/>
          <w:lang w:eastAsia="ja-JP"/>
        </w:rPr>
      </w:pPr>
      <w:r w:rsidRPr="00B36554">
        <w:rPr>
          <w:rFonts w:cs="Arial"/>
          <w:b/>
          <w:bCs/>
          <w:kern w:val="2"/>
          <w:u w:val="single"/>
          <w:lang w:eastAsia="ja-JP"/>
        </w:rPr>
        <w:lastRenderedPageBreak/>
        <w:t>Proposal 2: Support</w:t>
      </w:r>
      <w:r>
        <w:rPr>
          <w:rFonts w:cs="Arial"/>
          <w:b/>
          <w:bCs/>
          <w:kern w:val="2"/>
          <w:u w:val="single"/>
          <w:lang w:eastAsia="ja-JP"/>
        </w:rPr>
        <w:t xml:space="preserve"> </w:t>
      </w:r>
      <w:r w:rsidRPr="00B36554">
        <w:rPr>
          <w:rFonts w:cs="Arial"/>
          <w:b/>
          <w:bCs/>
          <w:kern w:val="2"/>
          <w:u w:val="single"/>
          <w:lang w:eastAsia="ja-JP"/>
        </w:rPr>
        <w:t>c</w:t>
      </w:r>
      <w:r>
        <w:rPr>
          <w:rFonts w:cs="Arial"/>
          <w:b/>
          <w:bCs/>
          <w:kern w:val="2"/>
          <w:u w:val="single"/>
          <w:lang w:eastAsia="ja-JP"/>
        </w:rPr>
        <w:t>ell</w:t>
      </w:r>
      <w:r w:rsidRPr="00B36554">
        <w:rPr>
          <w:rFonts w:cs="Arial"/>
          <w:b/>
          <w:bCs/>
          <w:kern w:val="2"/>
          <w:u w:val="single"/>
          <w:lang w:eastAsia="ja-JP"/>
        </w:rPr>
        <w:t xml:space="preserve"> switching </w:t>
      </w:r>
      <w:r>
        <w:rPr>
          <w:rFonts w:cs="Arial"/>
          <w:b/>
          <w:bCs/>
          <w:kern w:val="2"/>
          <w:u w:val="single"/>
          <w:lang w:eastAsia="ja-JP"/>
        </w:rPr>
        <w:t xml:space="preserve">for a PUCCH transmission </w:t>
      </w:r>
      <w:r w:rsidRPr="00B36554">
        <w:rPr>
          <w:rFonts w:cs="Arial"/>
          <w:b/>
          <w:bCs/>
          <w:kern w:val="2"/>
          <w:u w:val="single"/>
          <w:lang w:eastAsia="ja-JP"/>
        </w:rPr>
        <w:t xml:space="preserve">based on </w:t>
      </w:r>
      <w:r>
        <w:rPr>
          <w:rFonts w:cs="Arial"/>
          <w:b/>
          <w:bCs/>
          <w:kern w:val="2"/>
          <w:u w:val="single"/>
          <w:lang w:eastAsia="ja-JP"/>
        </w:rPr>
        <w:t xml:space="preserve">(a) </w:t>
      </w:r>
      <w:r w:rsidRPr="00B36554">
        <w:rPr>
          <w:rFonts w:cs="Arial"/>
          <w:b/>
          <w:bCs/>
          <w:kern w:val="2"/>
          <w:u w:val="single"/>
          <w:lang w:eastAsia="ja-JP"/>
        </w:rPr>
        <w:t xml:space="preserve">DCI indication and </w:t>
      </w:r>
      <w:r>
        <w:rPr>
          <w:rFonts w:cs="Arial"/>
          <w:b/>
          <w:bCs/>
          <w:kern w:val="2"/>
          <w:u w:val="single"/>
          <w:lang w:eastAsia="ja-JP"/>
        </w:rPr>
        <w:t>(</w:t>
      </w:r>
      <w:r w:rsidRPr="00B36554">
        <w:rPr>
          <w:rFonts w:cs="Arial"/>
          <w:b/>
          <w:bCs/>
          <w:kern w:val="2"/>
          <w:u w:val="single"/>
          <w:lang w:eastAsia="ja-JP"/>
        </w:rPr>
        <w:t>b</w:t>
      </w:r>
      <w:r>
        <w:rPr>
          <w:rFonts w:cs="Arial"/>
          <w:b/>
          <w:bCs/>
          <w:kern w:val="2"/>
          <w:u w:val="single"/>
          <w:lang w:eastAsia="ja-JP"/>
        </w:rPr>
        <w:t>)</w:t>
      </w:r>
      <w:r w:rsidRPr="00B36554">
        <w:rPr>
          <w:rFonts w:cs="Arial"/>
          <w:b/>
          <w:bCs/>
          <w:kern w:val="2"/>
          <w:u w:val="single"/>
          <w:lang w:eastAsia="ja-JP"/>
        </w:rPr>
        <w:t xml:space="preserve"> </w:t>
      </w:r>
      <w:r w:rsidRPr="00B36554">
        <w:rPr>
          <w:b/>
          <w:bCs/>
          <w:u w:val="single"/>
          <w:lang w:eastAsia="zh-CN"/>
        </w:rPr>
        <w:t xml:space="preserve">a timing pattern </w:t>
      </w:r>
      <w:r>
        <w:rPr>
          <w:b/>
          <w:bCs/>
          <w:u w:val="single"/>
          <w:lang w:eastAsia="zh-CN"/>
        </w:rPr>
        <w:t xml:space="preserve">provided </w:t>
      </w:r>
      <w:r w:rsidRPr="00B36554">
        <w:rPr>
          <w:b/>
          <w:bCs/>
          <w:u w:val="single"/>
          <w:lang w:eastAsia="zh-CN"/>
        </w:rPr>
        <w:t>by higher layers</w:t>
      </w:r>
      <w:r w:rsidRPr="00B36554">
        <w:rPr>
          <w:rFonts w:cs="Arial"/>
          <w:b/>
          <w:bCs/>
          <w:kern w:val="2"/>
          <w:u w:val="single"/>
          <w:lang w:eastAsia="ja-JP"/>
        </w:rPr>
        <w:t>.</w:t>
      </w:r>
    </w:p>
    <w:p w14:paraId="38C4B111" w14:textId="59325498" w:rsidR="00140A81" w:rsidRDefault="00140A81" w:rsidP="00AF1BEB">
      <w:pPr>
        <w:spacing w:after="0"/>
        <w:rPr>
          <w:lang w:eastAsia="ko-KR"/>
        </w:rPr>
      </w:pPr>
    </w:p>
    <w:p w14:paraId="5C6C56FF" w14:textId="74F06B4D" w:rsidR="00FD1E15" w:rsidRPr="00B36554" w:rsidRDefault="00FD1E15" w:rsidP="00FD1E15">
      <w:pPr>
        <w:spacing w:after="0"/>
        <w:jc w:val="both"/>
        <w:rPr>
          <w:rFonts w:cs="Arial"/>
          <w:b/>
          <w:bCs/>
          <w:kern w:val="2"/>
          <w:u w:val="single"/>
          <w:lang w:eastAsia="ja-JP"/>
        </w:rPr>
      </w:pPr>
      <w:r w:rsidRPr="00B36554">
        <w:rPr>
          <w:rFonts w:cs="Arial"/>
          <w:b/>
          <w:bCs/>
          <w:kern w:val="2"/>
          <w:u w:val="single"/>
          <w:lang w:eastAsia="ja-JP"/>
        </w:rPr>
        <w:t xml:space="preserve">Proposal </w:t>
      </w:r>
      <w:r>
        <w:rPr>
          <w:rFonts w:cs="Arial"/>
          <w:b/>
          <w:bCs/>
          <w:kern w:val="2"/>
          <w:u w:val="single"/>
          <w:lang w:eastAsia="ja-JP"/>
        </w:rPr>
        <w:t>3</w:t>
      </w:r>
      <w:r w:rsidRPr="00B36554">
        <w:rPr>
          <w:rFonts w:cs="Arial"/>
          <w:b/>
          <w:bCs/>
          <w:kern w:val="2"/>
          <w:u w:val="single"/>
          <w:lang w:eastAsia="ja-JP"/>
        </w:rPr>
        <w:t>: Support c</w:t>
      </w:r>
      <w:r>
        <w:rPr>
          <w:rFonts w:cs="Arial"/>
          <w:b/>
          <w:bCs/>
          <w:kern w:val="2"/>
          <w:u w:val="single"/>
          <w:lang w:eastAsia="ja-JP"/>
        </w:rPr>
        <w:t>ell</w:t>
      </w:r>
      <w:r w:rsidRPr="00B36554">
        <w:rPr>
          <w:rFonts w:cs="Arial"/>
          <w:b/>
          <w:bCs/>
          <w:kern w:val="2"/>
          <w:u w:val="single"/>
          <w:lang w:eastAsia="ja-JP"/>
        </w:rPr>
        <w:t xml:space="preserve"> switching </w:t>
      </w:r>
      <w:r>
        <w:rPr>
          <w:rFonts w:cs="Arial"/>
          <w:b/>
          <w:bCs/>
          <w:kern w:val="2"/>
          <w:u w:val="single"/>
          <w:lang w:eastAsia="ja-JP"/>
        </w:rPr>
        <w:t>at least for HP PUCCH with HARQ-ACK or SR</w:t>
      </w:r>
      <w:r w:rsidRPr="00B36554">
        <w:rPr>
          <w:rFonts w:cs="Arial"/>
          <w:b/>
          <w:bCs/>
          <w:kern w:val="2"/>
          <w:u w:val="single"/>
          <w:lang w:eastAsia="ja-JP"/>
        </w:rPr>
        <w:t>.</w:t>
      </w:r>
      <w:r>
        <w:rPr>
          <w:rFonts w:cs="Arial"/>
          <w:b/>
          <w:bCs/>
          <w:kern w:val="2"/>
          <w:u w:val="single"/>
          <w:lang w:eastAsia="ja-JP"/>
        </w:rPr>
        <w:t xml:space="preserve"> </w:t>
      </w:r>
    </w:p>
    <w:p w14:paraId="7AE436BD" w14:textId="77777777" w:rsidR="00FD1E15" w:rsidRDefault="00FD1E15" w:rsidP="00AF1BEB">
      <w:pPr>
        <w:spacing w:after="0"/>
        <w:rPr>
          <w:lang w:eastAsia="ko-KR"/>
        </w:rPr>
      </w:pPr>
    </w:p>
    <w:p w14:paraId="37A61F47" w14:textId="77777777" w:rsidR="00140A81" w:rsidRDefault="00140A81" w:rsidP="00AF1BEB">
      <w:pPr>
        <w:spacing w:after="0"/>
        <w:rPr>
          <w:lang w:eastAsia="ko-KR"/>
        </w:rPr>
      </w:pPr>
    </w:p>
    <w:p w14:paraId="233303CE" w14:textId="11550F99"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D2F4B78" w14:textId="77777777" w:rsidR="004231C2" w:rsidRDefault="004231C2" w:rsidP="00AF1BEB">
      <w:pPr>
        <w:spacing w:after="0"/>
        <w:rPr>
          <w:lang w:eastAsia="ko-KR"/>
        </w:rPr>
      </w:pPr>
    </w:p>
    <w:p w14:paraId="16A9AC46" w14:textId="77777777" w:rsidR="002368E5" w:rsidRPr="00203C35" w:rsidRDefault="002368E5" w:rsidP="002368E5">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Modifications of the Rel-16 Type-3 HARQ-ACK codebook are neither relevant nor necessary to support retransmission of HARQ-ACK information for Rel-17 URLLC.</w:t>
      </w:r>
    </w:p>
    <w:p w14:paraId="0642AA5D" w14:textId="77777777" w:rsidR="002368E5" w:rsidRDefault="002368E5" w:rsidP="002368E5">
      <w:pPr>
        <w:spacing w:after="0"/>
        <w:jc w:val="both"/>
        <w:rPr>
          <w:rFonts w:cs="Arial"/>
          <w:kern w:val="2"/>
          <w:lang w:eastAsia="ja-JP"/>
        </w:rPr>
      </w:pPr>
    </w:p>
    <w:p w14:paraId="468E565A" w14:textId="77777777" w:rsidR="002368E5" w:rsidRPr="00203C35" w:rsidRDefault="002368E5" w:rsidP="002368E5">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Modifications of the Rel-16 Type-3 HARQ-ACK codebook are not likely to offer meaningful functional enhancements over the Rel-16 Type-3 HARQ-ACK codebook and would always be worse than retransmitting only the intended/dropped HARQ-ACK information.</w:t>
      </w:r>
      <w:r w:rsidRPr="00203C35">
        <w:rPr>
          <w:rFonts w:cs="Arial"/>
          <w:kern w:val="2"/>
          <w:u w:val="single"/>
          <w:lang w:eastAsia="ja-JP"/>
        </w:rPr>
        <w:t xml:space="preserve">  </w:t>
      </w:r>
    </w:p>
    <w:p w14:paraId="253E0191" w14:textId="77777777" w:rsidR="006827AF" w:rsidRDefault="006827AF" w:rsidP="006827AF">
      <w:pPr>
        <w:spacing w:after="0"/>
        <w:jc w:val="both"/>
        <w:rPr>
          <w:rFonts w:cs="Arial"/>
          <w:kern w:val="2"/>
          <w:lang w:eastAsia="ja-JP"/>
        </w:rPr>
      </w:pPr>
    </w:p>
    <w:p w14:paraId="04F7D5E2" w14:textId="77777777" w:rsidR="00E62D21" w:rsidRPr="00203C35" w:rsidRDefault="00E62D21" w:rsidP="00E62D21">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Triggering HARQ-ACK retransmission in a PUCCH or PUSCH has minimal specification impact and practically no impact on UE complexity.</w:t>
      </w:r>
    </w:p>
    <w:p w14:paraId="0B1EB20D" w14:textId="32D4FD85" w:rsidR="00AF17D0" w:rsidRDefault="00AF17D0" w:rsidP="00AF17D0">
      <w:pPr>
        <w:spacing w:after="0"/>
        <w:jc w:val="both"/>
      </w:pPr>
    </w:p>
    <w:p w14:paraId="2403E147" w14:textId="77777777" w:rsidR="00E62D21" w:rsidRPr="00203C35" w:rsidRDefault="00E62D21" w:rsidP="00E62D21">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The enhanced Type-2 HARQ-ACK codebook is less flexible than retransmitting dropped HARQ-ACK information and is not generally feasible for non-shared spectrum operation in Rel-17 without additional enhancements.</w:t>
      </w:r>
    </w:p>
    <w:p w14:paraId="300EAD8D" w14:textId="77777777" w:rsidR="00E62D21" w:rsidRDefault="00E62D21" w:rsidP="00AF17D0">
      <w:pPr>
        <w:spacing w:after="0"/>
        <w:jc w:val="both"/>
      </w:pPr>
    </w:p>
    <w:p w14:paraId="66F0C822" w14:textId="77777777" w:rsidR="00FD1E15" w:rsidRPr="00203C35" w:rsidRDefault="00FD1E15" w:rsidP="00FD1E15">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Alternatives relying on a predetermined rule to determine a cell of PUCCH transmission have large specification and network/UE implementation impacts and can lead to problematic functionality.</w:t>
      </w:r>
    </w:p>
    <w:p w14:paraId="4B64DDD1" w14:textId="3E3AB04B" w:rsidR="00AF17D0" w:rsidRDefault="00AF17D0" w:rsidP="00AF17D0">
      <w:pPr>
        <w:spacing w:after="60"/>
        <w:jc w:val="both"/>
      </w:pPr>
    </w:p>
    <w:p w14:paraId="051BF261" w14:textId="77777777" w:rsidR="00FD1E15" w:rsidRPr="00203C35" w:rsidRDefault="00FD1E15" w:rsidP="00FD1E15">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Alternatives relying on the network to determine the cell of PUCCH transmission minimize specification impact and UE complexity while allowing full flexibility to the network and improving overall functionality.</w:t>
      </w:r>
    </w:p>
    <w:p w14:paraId="2DB21CE4" w14:textId="77777777" w:rsidR="00FD1E15" w:rsidRDefault="00FD1E15" w:rsidP="00AF17D0">
      <w:pPr>
        <w:spacing w:after="60"/>
        <w:jc w:val="both"/>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5985D727" w14:textId="07C0B3B6" w:rsidR="00D8406D" w:rsidRPr="00FD1E15" w:rsidRDefault="00113690" w:rsidP="006C211F">
      <w:pPr>
        <w:pStyle w:val="Reference0"/>
        <w:numPr>
          <w:ilvl w:val="0"/>
          <w:numId w:val="15"/>
        </w:numPr>
        <w:spacing w:after="60"/>
      </w:pPr>
      <w:r w:rsidRPr="00FD1E15">
        <w:t>R1-2</w:t>
      </w:r>
      <w:r w:rsidR="006C211F" w:rsidRPr="00FD1E15">
        <w:t>10</w:t>
      </w:r>
      <w:r w:rsidR="00FD1E15">
        <w:t>3883</w:t>
      </w:r>
      <w:r w:rsidR="00380484" w:rsidRPr="00FD1E15">
        <w:t>, “</w:t>
      </w:r>
      <w:r w:rsidR="00FD1E15" w:rsidRPr="00FD1E15">
        <w:t>Moderator summary #3 on HARQ-ACK feedback enhancements for NR Rel-17 URLLC/</w:t>
      </w:r>
      <w:proofErr w:type="spellStart"/>
      <w:r w:rsidR="00FD1E15" w:rsidRPr="00FD1E15">
        <w:t>IIoT</w:t>
      </w:r>
      <w:proofErr w:type="spellEnd"/>
      <w:r w:rsidR="00380484" w:rsidRPr="00FD1E15">
        <w:t>”</w:t>
      </w:r>
    </w:p>
    <w:sectPr w:rsidR="00D8406D" w:rsidRPr="00FD1E1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80DBD" w14:textId="77777777" w:rsidR="003A0FA2" w:rsidRPr="00C47AD2" w:rsidRDefault="003A0FA2">
      <w:pPr>
        <w:rPr>
          <w:rFonts w:ascii="Arial" w:hAnsi="Arial"/>
          <w:sz w:val="12"/>
        </w:rPr>
      </w:pPr>
      <w:r>
        <w:separator/>
      </w:r>
    </w:p>
  </w:endnote>
  <w:endnote w:type="continuationSeparator" w:id="0">
    <w:p w14:paraId="5F2079C3" w14:textId="77777777" w:rsidR="003A0FA2" w:rsidRPr="00C47AD2" w:rsidRDefault="003A0FA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621647" w:rsidRDefault="0062164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621647" w:rsidRDefault="006216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54932BFB" w:rsidR="00621647" w:rsidRDefault="0062164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262D">
      <w:rPr>
        <w:rStyle w:val="PageNumber"/>
      </w:rPr>
      <w:t>2</w:t>
    </w:r>
    <w:r>
      <w:rPr>
        <w:rStyle w:val="PageNumber"/>
      </w:rPr>
      <w:fldChar w:fldCharType="end"/>
    </w:r>
  </w:p>
  <w:p w14:paraId="3498F67C" w14:textId="77777777" w:rsidR="00621647" w:rsidRDefault="006216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119F3" w14:textId="77777777" w:rsidR="003A0FA2" w:rsidRPr="00C47AD2" w:rsidRDefault="003A0FA2">
      <w:pPr>
        <w:rPr>
          <w:rFonts w:ascii="Arial" w:hAnsi="Arial"/>
          <w:sz w:val="12"/>
        </w:rPr>
      </w:pPr>
      <w:r>
        <w:separator/>
      </w:r>
    </w:p>
  </w:footnote>
  <w:footnote w:type="continuationSeparator" w:id="0">
    <w:p w14:paraId="58CF4FA4" w14:textId="77777777" w:rsidR="003A0FA2" w:rsidRPr="00C47AD2" w:rsidRDefault="003A0FA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621647" w:rsidRDefault="006216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F6178B5"/>
    <w:multiLevelType w:val="hybridMultilevel"/>
    <w:tmpl w:val="05A83B30"/>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B48B8"/>
    <w:multiLevelType w:val="hybridMultilevel"/>
    <w:tmpl w:val="FC10BA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067109"/>
    <w:multiLevelType w:val="hybridMultilevel"/>
    <w:tmpl w:val="6700C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2"/>
  </w:num>
  <w:num w:numId="6">
    <w:abstractNumId w:val="42"/>
  </w:num>
  <w:num w:numId="7">
    <w:abstractNumId w:val="23"/>
  </w:num>
  <w:num w:numId="8">
    <w:abstractNumId w:val="21"/>
  </w:num>
  <w:num w:numId="9">
    <w:abstractNumId w:val="38"/>
  </w:num>
  <w:num w:numId="10">
    <w:abstractNumId w:val="5"/>
  </w:num>
  <w:num w:numId="11">
    <w:abstractNumId w:val="10"/>
  </w:num>
  <w:num w:numId="12">
    <w:abstractNumId w:val="3"/>
  </w:num>
  <w:num w:numId="13">
    <w:abstractNumId w:val="40"/>
  </w:num>
  <w:num w:numId="14">
    <w:abstractNumId w:val="28"/>
  </w:num>
  <w:num w:numId="15">
    <w:abstractNumId w:val="39"/>
  </w:num>
  <w:num w:numId="16">
    <w:abstractNumId w:val="2"/>
  </w:num>
  <w:num w:numId="17">
    <w:abstractNumId w:val="29"/>
  </w:num>
  <w:num w:numId="18">
    <w:abstractNumId w:val="12"/>
  </w:num>
  <w:num w:numId="19">
    <w:abstractNumId w:val="18"/>
  </w:num>
  <w:num w:numId="20">
    <w:abstractNumId w:val="31"/>
  </w:num>
  <w:num w:numId="21">
    <w:abstractNumId w:val="34"/>
  </w:num>
  <w:num w:numId="22">
    <w:abstractNumId w:val="6"/>
  </w:num>
  <w:num w:numId="23">
    <w:abstractNumId w:val="14"/>
  </w:num>
  <w:num w:numId="24">
    <w:abstractNumId w:val="24"/>
  </w:num>
  <w:num w:numId="25">
    <w:abstractNumId w:val="32"/>
  </w:num>
  <w:num w:numId="26">
    <w:abstractNumId w:val="6"/>
  </w:num>
  <w:num w:numId="27">
    <w:abstractNumId w:val="8"/>
  </w:num>
  <w:num w:numId="28">
    <w:abstractNumId w:val="35"/>
  </w:num>
  <w:num w:numId="29">
    <w:abstractNumId w:val="33"/>
  </w:num>
  <w:num w:numId="30">
    <w:abstractNumId w:val="26"/>
  </w:num>
  <w:num w:numId="31">
    <w:abstractNumId w:val="41"/>
  </w:num>
  <w:num w:numId="32">
    <w:abstractNumId w:val="20"/>
  </w:num>
  <w:num w:numId="33">
    <w:abstractNumId w:val="11"/>
  </w:num>
  <w:num w:numId="34">
    <w:abstractNumId w:val="27"/>
  </w:num>
  <w:num w:numId="35">
    <w:abstractNumId w:val="16"/>
  </w:num>
  <w:num w:numId="36">
    <w:abstractNumId w:val="9"/>
  </w:num>
  <w:num w:numId="37">
    <w:abstractNumId w:val="15"/>
  </w:num>
  <w:num w:numId="38">
    <w:abstractNumId w:val="7"/>
  </w:num>
  <w:num w:numId="39">
    <w:abstractNumId w:val="4"/>
  </w:num>
  <w:num w:numId="40">
    <w:abstractNumId w:val="13"/>
  </w:num>
  <w:num w:numId="41">
    <w:abstractNumId w:val="25"/>
  </w:num>
  <w:num w:numId="42">
    <w:abstractNumId w:val="30"/>
  </w:num>
  <w:num w:numId="43">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03E"/>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6C97"/>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2D0B"/>
    <w:rsid w:val="000633B9"/>
    <w:rsid w:val="000637EC"/>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43D"/>
    <w:rsid w:val="0007264F"/>
    <w:rsid w:val="00072A44"/>
    <w:rsid w:val="00072EC3"/>
    <w:rsid w:val="00072F5C"/>
    <w:rsid w:val="00072F88"/>
    <w:rsid w:val="000730DE"/>
    <w:rsid w:val="000731F2"/>
    <w:rsid w:val="00073460"/>
    <w:rsid w:val="00073A61"/>
    <w:rsid w:val="00073C4A"/>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628"/>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317"/>
    <w:rsid w:val="000E045F"/>
    <w:rsid w:val="000E06AD"/>
    <w:rsid w:val="000E07D1"/>
    <w:rsid w:val="000E0A8E"/>
    <w:rsid w:val="000E0BDF"/>
    <w:rsid w:val="000E0DAC"/>
    <w:rsid w:val="000E1267"/>
    <w:rsid w:val="000E1296"/>
    <w:rsid w:val="000E1712"/>
    <w:rsid w:val="000E2645"/>
    <w:rsid w:val="000E2A10"/>
    <w:rsid w:val="000E2FB4"/>
    <w:rsid w:val="000E310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095"/>
    <w:rsid w:val="000F012E"/>
    <w:rsid w:val="000F0237"/>
    <w:rsid w:val="000F07EF"/>
    <w:rsid w:val="000F0D76"/>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59F"/>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05A"/>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5C0"/>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B23"/>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D49"/>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6DA"/>
    <w:rsid w:val="0016771F"/>
    <w:rsid w:val="001678BA"/>
    <w:rsid w:val="00167C1E"/>
    <w:rsid w:val="00170304"/>
    <w:rsid w:val="00170BF0"/>
    <w:rsid w:val="00170CDC"/>
    <w:rsid w:val="00170DC6"/>
    <w:rsid w:val="00170DD5"/>
    <w:rsid w:val="00170FF7"/>
    <w:rsid w:val="00171422"/>
    <w:rsid w:val="00171FFC"/>
    <w:rsid w:val="00172090"/>
    <w:rsid w:val="001722EC"/>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851"/>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EF1"/>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2F6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5B1"/>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C51"/>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8E5"/>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8EA"/>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A2C"/>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98"/>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89D"/>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1CB"/>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599"/>
    <w:rsid w:val="0030380C"/>
    <w:rsid w:val="00303C57"/>
    <w:rsid w:val="00304B58"/>
    <w:rsid w:val="00305301"/>
    <w:rsid w:val="0030554C"/>
    <w:rsid w:val="00305BA2"/>
    <w:rsid w:val="00305C23"/>
    <w:rsid w:val="00305F4C"/>
    <w:rsid w:val="0030633B"/>
    <w:rsid w:val="00306A11"/>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41"/>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4A5"/>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37C"/>
    <w:rsid w:val="00347D0A"/>
    <w:rsid w:val="00347FF4"/>
    <w:rsid w:val="0035039D"/>
    <w:rsid w:val="0035044D"/>
    <w:rsid w:val="003505F7"/>
    <w:rsid w:val="0035100B"/>
    <w:rsid w:val="003515C0"/>
    <w:rsid w:val="003515D7"/>
    <w:rsid w:val="003515E2"/>
    <w:rsid w:val="003516EC"/>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2D6"/>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A2"/>
    <w:rsid w:val="003A0FC4"/>
    <w:rsid w:val="003A12A7"/>
    <w:rsid w:val="003A188E"/>
    <w:rsid w:val="003A18F3"/>
    <w:rsid w:val="003A1979"/>
    <w:rsid w:val="003A1DC1"/>
    <w:rsid w:val="003A1EA5"/>
    <w:rsid w:val="003A1EDE"/>
    <w:rsid w:val="003A1F06"/>
    <w:rsid w:val="003A1FE4"/>
    <w:rsid w:val="003A2182"/>
    <w:rsid w:val="003A267F"/>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A7C04"/>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23"/>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BB8"/>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42"/>
    <w:rsid w:val="003D0B53"/>
    <w:rsid w:val="003D0C17"/>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1"/>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70F"/>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5E9"/>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693"/>
    <w:rsid w:val="00402746"/>
    <w:rsid w:val="00402BD6"/>
    <w:rsid w:val="00402BE6"/>
    <w:rsid w:val="00402CF3"/>
    <w:rsid w:val="0040319F"/>
    <w:rsid w:val="0040329A"/>
    <w:rsid w:val="004033D2"/>
    <w:rsid w:val="00403BA5"/>
    <w:rsid w:val="00403C73"/>
    <w:rsid w:val="00403EE4"/>
    <w:rsid w:val="00404026"/>
    <w:rsid w:val="00404250"/>
    <w:rsid w:val="00404382"/>
    <w:rsid w:val="004046DC"/>
    <w:rsid w:val="004049B6"/>
    <w:rsid w:val="00405149"/>
    <w:rsid w:val="004051C6"/>
    <w:rsid w:val="00405D28"/>
    <w:rsid w:val="00405D93"/>
    <w:rsid w:val="00405FC1"/>
    <w:rsid w:val="004061FD"/>
    <w:rsid w:val="004062E9"/>
    <w:rsid w:val="00406470"/>
    <w:rsid w:val="004068BA"/>
    <w:rsid w:val="00406F7F"/>
    <w:rsid w:val="004070F0"/>
    <w:rsid w:val="004075B5"/>
    <w:rsid w:val="0040773C"/>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9BB"/>
    <w:rsid w:val="00421A25"/>
    <w:rsid w:val="00421A3D"/>
    <w:rsid w:val="0042276D"/>
    <w:rsid w:val="00422B00"/>
    <w:rsid w:val="00422DB4"/>
    <w:rsid w:val="004231C2"/>
    <w:rsid w:val="0042327F"/>
    <w:rsid w:val="004235CF"/>
    <w:rsid w:val="00423BA1"/>
    <w:rsid w:val="00423FE4"/>
    <w:rsid w:val="00424947"/>
    <w:rsid w:val="00424D16"/>
    <w:rsid w:val="00424EB0"/>
    <w:rsid w:val="004251B0"/>
    <w:rsid w:val="004252B1"/>
    <w:rsid w:val="004253E3"/>
    <w:rsid w:val="004254B6"/>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1A4"/>
    <w:rsid w:val="0043258A"/>
    <w:rsid w:val="004329F0"/>
    <w:rsid w:val="0043445F"/>
    <w:rsid w:val="00434F37"/>
    <w:rsid w:val="00434F56"/>
    <w:rsid w:val="004350A4"/>
    <w:rsid w:val="00435BB6"/>
    <w:rsid w:val="00435BC4"/>
    <w:rsid w:val="00436242"/>
    <w:rsid w:val="004363D3"/>
    <w:rsid w:val="004368B4"/>
    <w:rsid w:val="004369A7"/>
    <w:rsid w:val="00436C37"/>
    <w:rsid w:val="00436C61"/>
    <w:rsid w:val="00436EBB"/>
    <w:rsid w:val="00436F0D"/>
    <w:rsid w:val="00437047"/>
    <w:rsid w:val="0043724C"/>
    <w:rsid w:val="00437346"/>
    <w:rsid w:val="004378E2"/>
    <w:rsid w:val="0043791E"/>
    <w:rsid w:val="00437BC8"/>
    <w:rsid w:val="004400DD"/>
    <w:rsid w:val="0044011B"/>
    <w:rsid w:val="00440BB5"/>
    <w:rsid w:val="00440C5B"/>
    <w:rsid w:val="00440F36"/>
    <w:rsid w:val="00440FBF"/>
    <w:rsid w:val="004410B5"/>
    <w:rsid w:val="004410B6"/>
    <w:rsid w:val="004412F3"/>
    <w:rsid w:val="00441526"/>
    <w:rsid w:val="004419A9"/>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2B5"/>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0FD1"/>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6F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2B8C"/>
    <w:rsid w:val="004B3067"/>
    <w:rsid w:val="004B32F8"/>
    <w:rsid w:val="004B3320"/>
    <w:rsid w:val="004B354A"/>
    <w:rsid w:val="004B3A53"/>
    <w:rsid w:val="004B3CB2"/>
    <w:rsid w:val="004B3D2A"/>
    <w:rsid w:val="004B3E4E"/>
    <w:rsid w:val="004B3EA8"/>
    <w:rsid w:val="004B40E5"/>
    <w:rsid w:val="004B41D6"/>
    <w:rsid w:val="004B503F"/>
    <w:rsid w:val="004B5174"/>
    <w:rsid w:val="004B58A5"/>
    <w:rsid w:val="004B5B24"/>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6ED"/>
    <w:rsid w:val="004D1A92"/>
    <w:rsid w:val="004D1DBC"/>
    <w:rsid w:val="004D1DFF"/>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2BDC"/>
    <w:rsid w:val="004E3C0E"/>
    <w:rsid w:val="004E3FAC"/>
    <w:rsid w:val="004E4412"/>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0B"/>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390"/>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7E"/>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5B4"/>
    <w:rsid w:val="00547B92"/>
    <w:rsid w:val="00547EF4"/>
    <w:rsid w:val="00547F2F"/>
    <w:rsid w:val="00550763"/>
    <w:rsid w:val="00550769"/>
    <w:rsid w:val="00550FA6"/>
    <w:rsid w:val="005511C7"/>
    <w:rsid w:val="00551415"/>
    <w:rsid w:val="00551700"/>
    <w:rsid w:val="00551B9C"/>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6BEB"/>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314"/>
    <w:rsid w:val="00587684"/>
    <w:rsid w:val="00587900"/>
    <w:rsid w:val="00587AE7"/>
    <w:rsid w:val="00587F39"/>
    <w:rsid w:val="00590097"/>
    <w:rsid w:val="00590316"/>
    <w:rsid w:val="0059032A"/>
    <w:rsid w:val="005903BB"/>
    <w:rsid w:val="0059045F"/>
    <w:rsid w:val="0059052D"/>
    <w:rsid w:val="005905BC"/>
    <w:rsid w:val="00590604"/>
    <w:rsid w:val="005907F5"/>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274"/>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30"/>
    <w:rsid w:val="005B702D"/>
    <w:rsid w:val="005B716D"/>
    <w:rsid w:val="005B7526"/>
    <w:rsid w:val="005C040E"/>
    <w:rsid w:val="005C05C6"/>
    <w:rsid w:val="005C086A"/>
    <w:rsid w:val="005C08EB"/>
    <w:rsid w:val="005C09CA"/>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17"/>
    <w:rsid w:val="005D1074"/>
    <w:rsid w:val="005D160A"/>
    <w:rsid w:val="005D164D"/>
    <w:rsid w:val="005D1A79"/>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D8"/>
    <w:rsid w:val="005D7D09"/>
    <w:rsid w:val="005E01B3"/>
    <w:rsid w:val="005E01B7"/>
    <w:rsid w:val="005E0764"/>
    <w:rsid w:val="005E09F9"/>
    <w:rsid w:val="005E0E8B"/>
    <w:rsid w:val="005E1344"/>
    <w:rsid w:val="005E166D"/>
    <w:rsid w:val="005E1987"/>
    <w:rsid w:val="005E1B2C"/>
    <w:rsid w:val="005E1B4D"/>
    <w:rsid w:val="005E1D89"/>
    <w:rsid w:val="005E2067"/>
    <w:rsid w:val="005E21F0"/>
    <w:rsid w:val="005E2448"/>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6F5E"/>
    <w:rsid w:val="005F70C9"/>
    <w:rsid w:val="005F727D"/>
    <w:rsid w:val="005F7382"/>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12"/>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1C7"/>
    <w:rsid w:val="00620217"/>
    <w:rsid w:val="0062028A"/>
    <w:rsid w:val="006209FF"/>
    <w:rsid w:val="00620FE7"/>
    <w:rsid w:val="0062103C"/>
    <w:rsid w:val="006214F9"/>
    <w:rsid w:val="00621647"/>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E73"/>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1AD"/>
    <w:rsid w:val="00655502"/>
    <w:rsid w:val="0065585B"/>
    <w:rsid w:val="00655BC1"/>
    <w:rsid w:val="00655BEB"/>
    <w:rsid w:val="00655C1D"/>
    <w:rsid w:val="00655C8D"/>
    <w:rsid w:val="006560BA"/>
    <w:rsid w:val="006562E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12"/>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10"/>
    <w:rsid w:val="00666AB8"/>
    <w:rsid w:val="00666E18"/>
    <w:rsid w:val="00666FCD"/>
    <w:rsid w:val="00667021"/>
    <w:rsid w:val="00667112"/>
    <w:rsid w:val="0066714F"/>
    <w:rsid w:val="006677AF"/>
    <w:rsid w:val="0067017B"/>
    <w:rsid w:val="00670197"/>
    <w:rsid w:val="006701D2"/>
    <w:rsid w:val="0067023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7AF"/>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6D"/>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11F"/>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6E6"/>
    <w:rsid w:val="006F179D"/>
    <w:rsid w:val="006F22A3"/>
    <w:rsid w:val="006F2AE0"/>
    <w:rsid w:val="006F2D26"/>
    <w:rsid w:val="006F2F86"/>
    <w:rsid w:val="006F32AD"/>
    <w:rsid w:val="006F3363"/>
    <w:rsid w:val="006F3E71"/>
    <w:rsid w:val="006F43BD"/>
    <w:rsid w:val="006F46E4"/>
    <w:rsid w:val="006F4D5A"/>
    <w:rsid w:val="006F52F2"/>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6AD"/>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8AD"/>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DEA"/>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575B1"/>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CA0"/>
    <w:rsid w:val="0078769C"/>
    <w:rsid w:val="00787A37"/>
    <w:rsid w:val="00787DE5"/>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9AE"/>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8C1"/>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C13"/>
    <w:rsid w:val="00801DDC"/>
    <w:rsid w:val="00801E59"/>
    <w:rsid w:val="0080211A"/>
    <w:rsid w:val="0080228C"/>
    <w:rsid w:val="008025D4"/>
    <w:rsid w:val="00802873"/>
    <w:rsid w:val="008029D8"/>
    <w:rsid w:val="00802B65"/>
    <w:rsid w:val="00802D73"/>
    <w:rsid w:val="00802E29"/>
    <w:rsid w:val="00803219"/>
    <w:rsid w:val="0080335D"/>
    <w:rsid w:val="008038DB"/>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AD4"/>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0A6"/>
    <w:rsid w:val="008245B4"/>
    <w:rsid w:val="00824745"/>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46"/>
    <w:rsid w:val="0083067E"/>
    <w:rsid w:val="008309D8"/>
    <w:rsid w:val="00830A71"/>
    <w:rsid w:val="00830C9C"/>
    <w:rsid w:val="00830F01"/>
    <w:rsid w:val="0083139F"/>
    <w:rsid w:val="008313C9"/>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07B"/>
    <w:rsid w:val="0084634C"/>
    <w:rsid w:val="0084639A"/>
    <w:rsid w:val="0084648B"/>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8A8"/>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6FED"/>
    <w:rsid w:val="00867391"/>
    <w:rsid w:val="0086743A"/>
    <w:rsid w:val="00867E96"/>
    <w:rsid w:val="0087007B"/>
    <w:rsid w:val="0087037C"/>
    <w:rsid w:val="008703C6"/>
    <w:rsid w:val="00870666"/>
    <w:rsid w:val="008708D7"/>
    <w:rsid w:val="00870905"/>
    <w:rsid w:val="0087094F"/>
    <w:rsid w:val="00870A07"/>
    <w:rsid w:val="00870C06"/>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1FE"/>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1EE7"/>
    <w:rsid w:val="0088231D"/>
    <w:rsid w:val="008825EA"/>
    <w:rsid w:val="0088264E"/>
    <w:rsid w:val="00882A11"/>
    <w:rsid w:val="00882A83"/>
    <w:rsid w:val="00882BB8"/>
    <w:rsid w:val="00882C11"/>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BC8"/>
    <w:rsid w:val="008B1EA0"/>
    <w:rsid w:val="008B2161"/>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2C"/>
    <w:rsid w:val="008C1FEC"/>
    <w:rsid w:val="008C26F5"/>
    <w:rsid w:val="008C2B5B"/>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2E4"/>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405"/>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55A"/>
    <w:rsid w:val="008F08CC"/>
    <w:rsid w:val="008F0A8B"/>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7F5"/>
    <w:rsid w:val="008F480E"/>
    <w:rsid w:val="008F4F83"/>
    <w:rsid w:val="008F5134"/>
    <w:rsid w:val="008F5340"/>
    <w:rsid w:val="008F54A8"/>
    <w:rsid w:val="008F550B"/>
    <w:rsid w:val="008F59BA"/>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F4E"/>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775"/>
    <w:rsid w:val="00906CAD"/>
    <w:rsid w:val="00906CF9"/>
    <w:rsid w:val="00906D37"/>
    <w:rsid w:val="00906F2B"/>
    <w:rsid w:val="009071A2"/>
    <w:rsid w:val="009073D5"/>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87"/>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CCF"/>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9D3"/>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65"/>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2C87"/>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67CDF"/>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32E"/>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328"/>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19C"/>
    <w:rsid w:val="009B022C"/>
    <w:rsid w:val="009B02AA"/>
    <w:rsid w:val="009B04CB"/>
    <w:rsid w:val="009B05A8"/>
    <w:rsid w:val="009B093D"/>
    <w:rsid w:val="009B0CB5"/>
    <w:rsid w:val="009B0D71"/>
    <w:rsid w:val="009B0DBB"/>
    <w:rsid w:val="009B0FA5"/>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8E"/>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8B1"/>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B07"/>
    <w:rsid w:val="009E4C67"/>
    <w:rsid w:val="009E5631"/>
    <w:rsid w:val="009E5669"/>
    <w:rsid w:val="009E5BB6"/>
    <w:rsid w:val="009E64BD"/>
    <w:rsid w:val="009E6657"/>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7C7"/>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48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5FD"/>
    <w:rsid w:val="00A506D7"/>
    <w:rsid w:val="00A50857"/>
    <w:rsid w:val="00A509F1"/>
    <w:rsid w:val="00A50C0A"/>
    <w:rsid w:val="00A5107D"/>
    <w:rsid w:val="00A513C1"/>
    <w:rsid w:val="00A5143A"/>
    <w:rsid w:val="00A51495"/>
    <w:rsid w:val="00A514C1"/>
    <w:rsid w:val="00A51681"/>
    <w:rsid w:val="00A5186D"/>
    <w:rsid w:val="00A51B02"/>
    <w:rsid w:val="00A51C67"/>
    <w:rsid w:val="00A52E02"/>
    <w:rsid w:val="00A52E67"/>
    <w:rsid w:val="00A52FE2"/>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B7"/>
    <w:rsid w:val="00AA05CF"/>
    <w:rsid w:val="00AA0A8E"/>
    <w:rsid w:val="00AA150F"/>
    <w:rsid w:val="00AA15F8"/>
    <w:rsid w:val="00AA1974"/>
    <w:rsid w:val="00AA1BA8"/>
    <w:rsid w:val="00AA1DCB"/>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125"/>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6B68"/>
    <w:rsid w:val="00AB7290"/>
    <w:rsid w:val="00AB73C3"/>
    <w:rsid w:val="00AB77B0"/>
    <w:rsid w:val="00AB7CDB"/>
    <w:rsid w:val="00AB7F38"/>
    <w:rsid w:val="00AC00D7"/>
    <w:rsid w:val="00AC01B9"/>
    <w:rsid w:val="00AC05A7"/>
    <w:rsid w:val="00AC05F7"/>
    <w:rsid w:val="00AC072F"/>
    <w:rsid w:val="00AC073C"/>
    <w:rsid w:val="00AC08BF"/>
    <w:rsid w:val="00AC0952"/>
    <w:rsid w:val="00AC0BCE"/>
    <w:rsid w:val="00AC0C4C"/>
    <w:rsid w:val="00AC1165"/>
    <w:rsid w:val="00AC11F8"/>
    <w:rsid w:val="00AC1451"/>
    <w:rsid w:val="00AC148F"/>
    <w:rsid w:val="00AC18C8"/>
    <w:rsid w:val="00AC1939"/>
    <w:rsid w:val="00AC24B8"/>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849"/>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EA2"/>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7D0"/>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7AC"/>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D61"/>
    <w:rsid w:val="00B23FCC"/>
    <w:rsid w:val="00B244D1"/>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960"/>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554"/>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71E"/>
    <w:rsid w:val="00B42C85"/>
    <w:rsid w:val="00B43186"/>
    <w:rsid w:val="00B4337C"/>
    <w:rsid w:val="00B43956"/>
    <w:rsid w:val="00B43D0A"/>
    <w:rsid w:val="00B44674"/>
    <w:rsid w:val="00B4498E"/>
    <w:rsid w:val="00B451D6"/>
    <w:rsid w:val="00B4529C"/>
    <w:rsid w:val="00B452FB"/>
    <w:rsid w:val="00B4577B"/>
    <w:rsid w:val="00B4578F"/>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7D9"/>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0D5"/>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913"/>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BC"/>
    <w:rsid w:val="00BB3E4B"/>
    <w:rsid w:val="00BB3E6A"/>
    <w:rsid w:val="00BB4216"/>
    <w:rsid w:val="00BB4489"/>
    <w:rsid w:val="00BB4CB1"/>
    <w:rsid w:val="00BB535D"/>
    <w:rsid w:val="00BB5A85"/>
    <w:rsid w:val="00BB5A89"/>
    <w:rsid w:val="00BB5B2B"/>
    <w:rsid w:val="00BB5B4E"/>
    <w:rsid w:val="00BB5D36"/>
    <w:rsid w:val="00BB5E44"/>
    <w:rsid w:val="00BB6078"/>
    <w:rsid w:val="00BB61AE"/>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314"/>
    <w:rsid w:val="00BC144F"/>
    <w:rsid w:val="00BC15BB"/>
    <w:rsid w:val="00BC15BE"/>
    <w:rsid w:val="00BC1832"/>
    <w:rsid w:val="00BC1AB3"/>
    <w:rsid w:val="00BC1D63"/>
    <w:rsid w:val="00BC2327"/>
    <w:rsid w:val="00BC2423"/>
    <w:rsid w:val="00BC2B8B"/>
    <w:rsid w:val="00BC2D76"/>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1DAF"/>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63F"/>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496C"/>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9A2"/>
    <w:rsid w:val="00C02BFF"/>
    <w:rsid w:val="00C02CD9"/>
    <w:rsid w:val="00C02D0A"/>
    <w:rsid w:val="00C0470B"/>
    <w:rsid w:val="00C049FB"/>
    <w:rsid w:val="00C04A36"/>
    <w:rsid w:val="00C04A62"/>
    <w:rsid w:val="00C04BEF"/>
    <w:rsid w:val="00C050B5"/>
    <w:rsid w:val="00C05681"/>
    <w:rsid w:val="00C05D4B"/>
    <w:rsid w:val="00C060B0"/>
    <w:rsid w:val="00C06A83"/>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AF3"/>
    <w:rsid w:val="00C11E51"/>
    <w:rsid w:val="00C11F43"/>
    <w:rsid w:val="00C12059"/>
    <w:rsid w:val="00C12552"/>
    <w:rsid w:val="00C1262D"/>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658"/>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1B"/>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0E42"/>
    <w:rsid w:val="00C6107F"/>
    <w:rsid w:val="00C612F3"/>
    <w:rsid w:val="00C61396"/>
    <w:rsid w:val="00C61570"/>
    <w:rsid w:val="00C61C2C"/>
    <w:rsid w:val="00C61CCC"/>
    <w:rsid w:val="00C62196"/>
    <w:rsid w:val="00C622A9"/>
    <w:rsid w:val="00C6231C"/>
    <w:rsid w:val="00C623F0"/>
    <w:rsid w:val="00C624F0"/>
    <w:rsid w:val="00C62826"/>
    <w:rsid w:val="00C6330B"/>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597"/>
    <w:rsid w:val="00C74833"/>
    <w:rsid w:val="00C74C55"/>
    <w:rsid w:val="00C74C8C"/>
    <w:rsid w:val="00C74D6D"/>
    <w:rsid w:val="00C75013"/>
    <w:rsid w:val="00C7516C"/>
    <w:rsid w:val="00C75536"/>
    <w:rsid w:val="00C75889"/>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D15"/>
    <w:rsid w:val="00C96EF8"/>
    <w:rsid w:val="00C9797A"/>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799"/>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AF"/>
    <w:rsid w:val="00CC54E2"/>
    <w:rsid w:val="00CC568B"/>
    <w:rsid w:val="00CC5D85"/>
    <w:rsid w:val="00CC6289"/>
    <w:rsid w:val="00CC6676"/>
    <w:rsid w:val="00CC6BBC"/>
    <w:rsid w:val="00CC6C07"/>
    <w:rsid w:val="00CC714C"/>
    <w:rsid w:val="00CC7C34"/>
    <w:rsid w:val="00CD05C8"/>
    <w:rsid w:val="00CD0A1E"/>
    <w:rsid w:val="00CD0A6C"/>
    <w:rsid w:val="00CD17F8"/>
    <w:rsid w:val="00CD1B1B"/>
    <w:rsid w:val="00CD2016"/>
    <w:rsid w:val="00CD21CA"/>
    <w:rsid w:val="00CD2282"/>
    <w:rsid w:val="00CD23A7"/>
    <w:rsid w:val="00CD244F"/>
    <w:rsid w:val="00CD256A"/>
    <w:rsid w:val="00CD267F"/>
    <w:rsid w:val="00CD2C91"/>
    <w:rsid w:val="00CD2DBF"/>
    <w:rsid w:val="00CD31DA"/>
    <w:rsid w:val="00CD37C2"/>
    <w:rsid w:val="00CD3B6F"/>
    <w:rsid w:val="00CD3E5B"/>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269"/>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9B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BF7"/>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102"/>
    <w:rsid w:val="00D363DA"/>
    <w:rsid w:val="00D363F4"/>
    <w:rsid w:val="00D36801"/>
    <w:rsid w:val="00D368D3"/>
    <w:rsid w:val="00D36C40"/>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2AF"/>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719"/>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228"/>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0B5"/>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1E9E"/>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7B7"/>
    <w:rsid w:val="00E339D2"/>
    <w:rsid w:val="00E33A0F"/>
    <w:rsid w:val="00E33A86"/>
    <w:rsid w:val="00E342F3"/>
    <w:rsid w:val="00E3434B"/>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252"/>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5B3"/>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21"/>
    <w:rsid w:val="00E62DB0"/>
    <w:rsid w:val="00E6336F"/>
    <w:rsid w:val="00E6382D"/>
    <w:rsid w:val="00E63868"/>
    <w:rsid w:val="00E63E0A"/>
    <w:rsid w:val="00E6423E"/>
    <w:rsid w:val="00E64275"/>
    <w:rsid w:val="00E6445B"/>
    <w:rsid w:val="00E646FB"/>
    <w:rsid w:val="00E64815"/>
    <w:rsid w:val="00E64ADA"/>
    <w:rsid w:val="00E64CD2"/>
    <w:rsid w:val="00E65041"/>
    <w:rsid w:val="00E6535A"/>
    <w:rsid w:val="00E65920"/>
    <w:rsid w:val="00E65C4D"/>
    <w:rsid w:val="00E65EC1"/>
    <w:rsid w:val="00E65FCA"/>
    <w:rsid w:val="00E66005"/>
    <w:rsid w:val="00E6607D"/>
    <w:rsid w:val="00E66693"/>
    <w:rsid w:val="00E66B82"/>
    <w:rsid w:val="00E66CA8"/>
    <w:rsid w:val="00E66CE6"/>
    <w:rsid w:val="00E66E34"/>
    <w:rsid w:val="00E67268"/>
    <w:rsid w:val="00E67289"/>
    <w:rsid w:val="00E674B6"/>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151"/>
    <w:rsid w:val="00E93316"/>
    <w:rsid w:val="00E934CF"/>
    <w:rsid w:val="00E937B9"/>
    <w:rsid w:val="00E93BA8"/>
    <w:rsid w:val="00E94155"/>
    <w:rsid w:val="00E941FB"/>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2FFF"/>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4D5"/>
    <w:rsid w:val="00EB6737"/>
    <w:rsid w:val="00EB6D57"/>
    <w:rsid w:val="00EB7807"/>
    <w:rsid w:val="00EB7875"/>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71B"/>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26F"/>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3F31"/>
    <w:rsid w:val="00F1425B"/>
    <w:rsid w:val="00F14567"/>
    <w:rsid w:val="00F15029"/>
    <w:rsid w:val="00F150FB"/>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086"/>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347"/>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310"/>
    <w:rsid w:val="00FA56B2"/>
    <w:rsid w:val="00FA59A4"/>
    <w:rsid w:val="00FA5AB3"/>
    <w:rsid w:val="00FA5C08"/>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12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E15"/>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083"/>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962724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4F00C-9EF7-400D-9CDE-534C7369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2343</Words>
  <Characters>13360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3</cp:revision>
  <cp:lastPrinted>2010-03-24T02:20:00Z</cp:lastPrinted>
  <dcterms:created xsi:type="dcterms:W3CDTF">2021-05-10T14:42:00Z</dcterms:created>
  <dcterms:modified xsi:type="dcterms:W3CDTF">2021-05-10T14:44:00Z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